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63EE" w:rsidRPr="00593611" w:rsidRDefault="008363EE">
      <w:pPr>
        <w:jc w:val="center"/>
        <w:rPr>
          <w:rFonts w:asciiTheme="minorHAnsi" w:hAnsiTheme="minorHAnsi" w:cs="Calibri"/>
        </w:rPr>
      </w:pPr>
      <w:r w:rsidRPr="00593611">
        <w:rPr>
          <w:rFonts w:asciiTheme="minorHAnsi" w:hAnsiTheme="minorHAnsi" w:cs="Calibri"/>
          <w:b/>
          <w:sz w:val="36"/>
        </w:rPr>
        <w:t>Výzva k předložení nabídky</w:t>
      </w:r>
    </w:p>
    <w:p w:rsidR="008363EE" w:rsidRPr="00593611" w:rsidRDefault="008363EE">
      <w:pPr>
        <w:jc w:val="center"/>
        <w:rPr>
          <w:rFonts w:asciiTheme="minorHAnsi" w:eastAsia="Calibri" w:hAnsiTheme="minorHAnsi" w:cs="Calibri"/>
          <w:b/>
          <w:sz w:val="32"/>
        </w:rPr>
      </w:pPr>
      <w:r w:rsidRPr="00593611">
        <w:rPr>
          <w:rFonts w:asciiTheme="minorHAnsi" w:hAnsiTheme="minorHAnsi" w:cs="Calibri"/>
        </w:rPr>
        <w:t xml:space="preserve">veřejná zakázka na </w:t>
      </w:r>
      <w:r w:rsidR="001160ED" w:rsidRPr="00593611">
        <w:rPr>
          <w:rFonts w:asciiTheme="minorHAnsi" w:hAnsiTheme="minorHAnsi" w:cs="Calibri"/>
        </w:rPr>
        <w:t>služby</w:t>
      </w:r>
    </w:p>
    <w:p w:rsidR="00663874" w:rsidRPr="00593611" w:rsidRDefault="00663874">
      <w:pPr>
        <w:jc w:val="both"/>
        <w:rPr>
          <w:rFonts w:asciiTheme="minorHAnsi" w:hAnsiTheme="minorHAnsi" w:cs="Calibri"/>
        </w:rPr>
      </w:pPr>
    </w:p>
    <w:p w:rsidR="00AD10A9" w:rsidRPr="00593611" w:rsidRDefault="009040AC" w:rsidP="005E521B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cs-CZ"/>
        </w:rPr>
      </w:pPr>
      <w:r w:rsidRPr="00593611">
        <w:rPr>
          <w:rFonts w:asciiTheme="minorHAnsi" w:hAnsiTheme="minorHAnsi" w:cs="Calibri"/>
          <w:b/>
          <w:sz w:val="32"/>
          <w:szCs w:val="32"/>
        </w:rPr>
        <w:t>„</w:t>
      </w:r>
      <w:r w:rsidR="001160ED" w:rsidRPr="00593611">
        <w:rPr>
          <w:rFonts w:asciiTheme="minorHAnsi" w:hAnsiTheme="minorHAnsi" w:cs="Arial"/>
          <w:b/>
          <w:bCs/>
          <w:color w:val="000000"/>
          <w:sz w:val="32"/>
          <w:szCs w:val="32"/>
          <w:lang w:eastAsia="cs-CZ"/>
        </w:rPr>
        <w:t xml:space="preserve">Zajištění sběru, svozu a využití separovaného odpadu </w:t>
      </w:r>
    </w:p>
    <w:p w:rsidR="00663874" w:rsidRPr="00593611" w:rsidRDefault="001160ED" w:rsidP="005E521B">
      <w:pPr>
        <w:jc w:val="center"/>
        <w:rPr>
          <w:rFonts w:asciiTheme="minorHAnsi" w:hAnsiTheme="minorHAnsi" w:cs="Calibri"/>
          <w:b/>
          <w:sz w:val="32"/>
          <w:szCs w:val="32"/>
        </w:rPr>
      </w:pPr>
      <w:r w:rsidRPr="00593611">
        <w:rPr>
          <w:rFonts w:asciiTheme="minorHAnsi" w:hAnsiTheme="minorHAnsi" w:cs="Arial"/>
          <w:b/>
          <w:bCs/>
          <w:color w:val="000000"/>
          <w:sz w:val="32"/>
          <w:szCs w:val="32"/>
          <w:lang w:eastAsia="cs-CZ"/>
        </w:rPr>
        <w:t xml:space="preserve">- </w:t>
      </w:r>
      <w:proofErr w:type="gramStart"/>
      <w:r w:rsidR="00F97969">
        <w:rPr>
          <w:rFonts w:asciiTheme="minorHAnsi" w:hAnsiTheme="minorHAnsi" w:cs="Arial"/>
          <w:b/>
          <w:bCs/>
          <w:color w:val="000000"/>
          <w:sz w:val="32"/>
          <w:szCs w:val="32"/>
          <w:lang w:eastAsia="cs-CZ"/>
        </w:rPr>
        <w:t>bílého a  barevného</w:t>
      </w:r>
      <w:proofErr w:type="gramEnd"/>
      <w:r w:rsidR="0043365F">
        <w:rPr>
          <w:rFonts w:asciiTheme="minorHAnsi" w:hAnsiTheme="minorHAnsi" w:cs="Arial"/>
          <w:b/>
          <w:bCs/>
          <w:color w:val="000000"/>
          <w:sz w:val="32"/>
          <w:szCs w:val="32"/>
          <w:lang w:eastAsia="cs-CZ"/>
        </w:rPr>
        <w:t xml:space="preserve"> skla </w:t>
      </w:r>
      <w:r w:rsidR="00AD10A9" w:rsidRPr="00593611">
        <w:rPr>
          <w:rFonts w:asciiTheme="minorHAnsi" w:hAnsiTheme="minorHAnsi" w:cs="Arial"/>
          <w:b/>
          <w:bCs/>
          <w:color w:val="000000"/>
          <w:sz w:val="32"/>
          <w:szCs w:val="32"/>
          <w:lang w:eastAsia="cs-CZ"/>
        </w:rPr>
        <w:t>ve Dvoře Králové nad</w:t>
      </w:r>
      <w:r w:rsidRPr="00593611">
        <w:rPr>
          <w:rFonts w:asciiTheme="minorHAnsi" w:hAnsiTheme="minorHAnsi" w:cs="Arial"/>
          <w:b/>
          <w:bCs/>
          <w:color w:val="000000"/>
          <w:sz w:val="32"/>
          <w:szCs w:val="32"/>
          <w:lang w:eastAsia="cs-CZ"/>
        </w:rPr>
        <w:t xml:space="preserve"> L</w:t>
      </w:r>
      <w:r w:rsidR="00AD10A9" w:rsidRPr="00593611">
        <w:rPr>
          <w:rFonts w:asciiTheme="minorHAnsi" w:hAnsiTheme="minorHAnsi" w:cs="Arial"/>
          <w:b/>
          <w:bCs/>
          <w:color w:val="000000"/>
          <w:sz w:val="32"/>
          <w:szCs w:val="32"/>
          <w:lang w:eastAsia="cs-CZ"/>
        </w:rPr>
        <w:t>abem</w:t>
      </w:r>
      <w:r w:rsidR="009040AC" w:rsidRPr="00593611">
        <w:rPr>
          <w:rFonts w:asciiTheme="minorHAnsi" w:hAnsiTheme="minorHAnsi" w:cs="Calibri"/>
          <w:b/>
          <w:sz w:val="32"/>
          <w:szCs w:val="32"/>
        </w:rPr>
        <w:t>“</w:t>
      </w:r>
    </w:p>
    <w:p w:rsidR="00663874" w:rsidRPr="00593611" w:rsidRDefault="00663874" w:rsidP="005E521B">
      <w:pPr>
        <w:jc w:val="center"/>
        <w:rPr>
          <w:rFonts w:asciiTheme="minorHAnsi" w:hAnsiTheme="minorHAnsi" w:cs="Calibri"/>
        </w:rPr>
      </w:pPr>
    </w:p>
    <w:p w:rsidR="00663874" w:rsidRPr="00593611" w:rsidRDefault="00663874">
      <w:pPr>
        <w:jc w:val="both"/>
        <w:rPr>
          <w:rFonts w:asciiTheme="minorHAnsi" w:hAnsiTheme="minorHAnsi" w:cs="Calibri"/>
        </w:rPr>
      </w:pPr>
    </w:p>
    <w:p w:rsidR="008363EE" w:rsidRPr="00593611" w:rsidRDefault="008363EE">
      <w:pPr>
        <w:jc w:val="both"/>
        <w:rPr>
          <w:rFonts w:asciiTheme="minorHAnsi" w:hAnsiTheme="minorHAnsi" w:cs="Calibri"/>
        </w:rPr>
      </w:pPr>
      <w:r w:rsidRPr="00593611">
        <w:rPr>
          <w:rFonts w:asciiTheme="minorHAnsi" w:hAnsiTheme="minorHAnsi" w:cs="Calibri"/>
        </w:rPr>
        <w:t>Zadávání zakázky malého rozsahu městem Dvůr Králové nad Labem</w:t>
      </w:r>
      <w:r w:rsidR="00344E05" w:rsidRPr="00593611">
        <w:rPr>
          <w:rFonts w:asciiTheme="minorHAnsi" w:hAnsiTheme="minorHAnsi" w:cs="Calibri"/>
        </w:rPr>
        <w:t>, které se neřídí zákonem č. 13</w:t>
      </w:r>
      <w:r w:rsidR="00DA10F3">
        <w:rPr>
          <w:rFonts w:asciiTheme="minorHAnsi" w:hAnsiTheme="minorHAnsi" w:cs="Calibri"/>
        </w:rPr>
        <w:t>4</w:t>
      </w:r>
      <w:r w:rsidR="00344E05" w:rsidRPr="00593611">
        <w:rPr>
          <w:rFonts w:asciiTheme="minorHAnsi" w:hAnsiTheme="minorHAnsi" w:cs="Calibri"/>
        </w:rPr>
        <w:t>/20</w:t>
      </w:r>
      <w:r w:rsidR="00DA10F3">
        <w:rPr>
          <w:rFonts w:asciiTheme="minorHAnsi" w:hAnsiTheme="minorHAnsi" w:cs="Calibri"/>
        </w:rPr>
        <w:t>16</w:t>
      </w:r>
      <w:r w:rsidR="00344E05" w:rsidRPr="00593611">
        <w:rPr>
          <w:rFonts w:asciiTheme="minorHAnsi" w:hAnsiTheme="minorHAnsi" w:cs="Calibri"/>
        </w:rPr>
        <w:t xml:space="preserve"> Sb</w:t>
      </w:r>
      <w:r w:rsidR="007F2F11" w:rsidRPr="00593611">
        <w:rPr>
          <w:rFonts w:asciiTheme="minorHAnsi" w:hAnsiTheme="minorHAnsi" w:cs="Calibri"/>
        </w:rPr>
        <w:t xml:space="preserve">., o veřejných zakázkách, ale </w:t>
      </w:r>
      <w:r w:rsidRPr="00593611">
        <w:rPr>
          <w:rFonts w:asciiTheme="minorHAnsi" w:hAnsiTheme="minorHAnsi" w:cs="Calibri"/>
        </w:rPr>
        <w:t xml:space="preserve">probíhá podle vnitřního předpisu města Dvůr Králové nad Labem č. </w:t>
      </w:r>
      <w:r w:rsidR="00DC23A4" w:rsidRPr="00593611">
        <w:rPr>
          <w:rFonts w:asciiTheme="minorHAnsi" w:hAnsiTheme="minorHAnsi" w:cs="Calibri"/>
        </w:rPr>
        <w:t>1</w:t>
      </w:r>
      <w:r w:rsidR="00DA10F3">
        <w:rPr>
          <w:rFonts w:asciiTheme="minorHAnsi" w:hAnsiTheme="minorHAnsi" w:cs="Calibri"/>
        </w:rPr>
        <w:t>4</w:t>
      </w:r>
      <w:r w:rsidRPr="00593611">
        <w:rPr>
          <w:rFonts w:asciiTheme="minorHAnsi" w:hAnsiTheme="minorHAnsi" w:cs="Calibri"/>
        </w:rPr>
        <w:t>/201</w:t>
      </w:r>
      <w:r w:rsidR="00DA10F3">
        <w:rPr>
          <w:rFonts w:asciiTheme="minorHAnsi" w:hAnsiTheme="minorHAnsi" w:cs="Calibri"/>
        </w:rPr>
        <w:t>6</w:t>
      </w:r>
      <w:r w:rsidR="005D4FE1" w:rsidRPr="00593611">
        <w:rPr>
          <w:rFonts w:asciiTheme="minorHAnsi" w:hAnsiTheme="minorHAnsi" w:cs="Calibri"/>
        </w:rPr>
        <w:t xml:space="preserve"> – </w:t>
      </w:r>
      <w:r w:rsidRPr="00593611">
        <w:rPr>
          <w:rFonts w:asciiTheme="minorHAnsi" w:hAnsiTheme="minorHAnsi" w:cs="Calibri"/>
        </w:rPr>
        <w:t xml:space="preserve">Pravidla pro zadávání </w:t>
      </w:r>
      <w:r w:rsidR="000E3E83" w:rsidRPr="00593611">
        <w:rPr>
          <w:rFonts w:asciiTheme="minorHAnsi" w:hAnsiTheme="minorHAnsi" w:cs="Calibri"/>
        </w:rPr>
        <w:t xml:space="preserve">veřejných </w:t>
      </w:r>
      <w:r w:rsidRPr="00593611">
        <w:rPr>
          <w:rFonts w:asciiTheme="minorHAnsi" w:hAnsiTheme="minorHAnsi" w:cs="Calibri"/>
        </w:rPr>
        <w:t>zakázek malého rozsah</w:t>
      </w:r>
      <w:r w:rsidR="00767DA4" w:rsidRPr="00593611">
        <w:rPr>
          <w:rFonts w:asciiTheme="minorHAnsi" w:hAnsiTheme="minorHAnsi" w:cs="Calibri"/>
        </w:rPr>
        <w:t>u městem Dvůr Králové nad Labem</w:t>
      </w:r>
      <w:r w:rsidR="00CE3E1F" w:rsidRPr="00593611">
        <w:rPr>
          <w:rFonts w:asciiTheme="minorHAnsi" w:hAnsiTheme="minorHAnsi" w:cs="Calibri"/>
        </w:rPr>
        <w:t xml:space="preserve"> </w:t>
      </w:r>
      <w:r w:rsidR="001160ED" w:rsidRPr="00593611">
        <w:rPr>
          <w:rFonts w:asciiTheme="minorHAnsi" w:hAnsiTheme="minorHAnsi" w:cs="Calibri"/>
        </w:rPr>
        <w:t>v platném znění.</w:t>
      </w:r>
    </w:p>
    <w:p w:rsidR="00DC23A4" w:rsidRPr="00593611" w:rsidRDefault="00DC23A4" w:rsidP="00DC23A4">
      <w:pPr>
        <w:spacing w:before="240" w:after="120"/>
        <w:jc w:val="center"/>
        <w:rPr>
          <w:rFonts w:asciiTheme="minorHAnsi" w:hAnsiTheme="minorHAnsi"/>
          <w:b/>
        </w:rPr>
      </w:pPr>
      <w:r w:rsidRPr="00593611">
        <w:rPr>
          <w:rFonts w:asciiTheme="minorHAnsi" w:hAnsiTheme="minorHAnsi" w:cs="Calibri"/>
          <w:b/>
        </w:rPr>
        <w:t>Zadávací podmínky</w:t>
      </w:r>
    </w:p>
    <w:p w:rsidR="008363EE" w:rsidRPr="00593611" w:rsidRDefault="005E521E">
      <w:pPr>
        <w:jc w:val="both"/>
        <w:rPr>
          <w:rFonts w:asciiTheme="minorHAnsi" w:hAnsiTheme="minorHAnsi" w:cs="Calibri"/>
          <w:b/>
        </w:rPr>
      </w:pPr>
      <w:r w:rsidRPr="00593611">
        <w:rPr>
          <w:rFonts w:asciiTheme="minorHAnsi" w:eastAsia="ArialMT" w:hAnsiTheme="minorHAnsi" w:cs="Calibri"/>
          <w:noProof/>
          <w:lang w:eastAsia="cs-CZ"/>
        </w:rPr>
        <mc:AlternateContent>
          <mc:Choice Requires="wps">
            <w:drawing>
              <wp:inline distT="0" distB="0" distL="0" distR="0" wp14:anchorId="3DDFB4EA" wp14:editId="4A2C3E23">
                <wp:extent cx="5759450" cy="19050"/>
                <wp:effectExtent l="0" t="0" r="3175" b="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453.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" fillcolor="#a0a0a0" stroked="f" strokecolor="#3465af">
                <v:stroke joinstyle="round"/>
                <w10:anchorlock/>
              </v:rect>
            </w:pict>
          </mc:Fallback>
        </mc:AlternateContent>
      </w:r>
    </w:p>
    <w:p w:rsidR="00DC23A4" w:rsidRPr="00593611" w:rsidRDefault="00DC23A4">
      <w:pPr>
        <w:spacing w:after="120"/>
        <w:rPr>
          <w:rFonts w:asciiTheme="minorHAnsi" w:hAnsiTheme="minorHAnsi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7938"/>
        <w:gridCol w:w="674"/>
      </w:tblGrid>
      <w:tr w:rsidR="00DC23A4" w:rsidRPr="00593611" w:rsidTr="003967DB">
        <w:trPr>
          <w:trHeight w:val="454"/>
        </w:trPr>
        <w:tc>
          <w:tcPr>
            <w:tcW w:w="5000" w:type="pct"/>
            <w:gridSpan w:val="3"/>
            <w:shd w:val="solid" w:color="auto" w:fill="auto"/>
            <w:vAlign w:val="center"/>
          </w:tcPr>
          <w:p w:rsidR="00DC23A4" w:rsidRPr="00593611" w:rsidRDefault="00DC23A4" w:rsidP="003967DB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593611">
              <w:rPr>
                <w:rFonts w:asciiTheme="minorHAnsi" w:hAnsiTheme="minorHAnsi"/>
                <w:b/>
                <w:szCs w:val="22"/>
              </w:rPr>
              <w:t>Obsah</w:t>
            </w:r>
          </w:p>
        </w:tc>
      </w:tr>
      <w:tr w:rsidR="00E63C9C" w:rsidRPr="00593611" w:rsidTr="007F5B19">
        <w:trPr>
          <w:trHeight w:val="454"/>
        </w:trPr>
        <w:tc>
          <w:tcPr>
            <w:tcW w:w="363" w:type="pct"/>
            <w:shd w:val="clear" w:color="auto" w:fill="auto"/>
            <w:vAlign w:val="center"/>
          </w:tcPr>
          <w:p w:rsidR="00DC23A4" w:rsidRPr="00593611" w:rsidRDefault="000E3E83" w:rsidP="003967DB">
            <w:pPr>
              <w:jc w:val="center"/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1</w:t>
            </w:r>
          </w:p>
        </w:tc>
        <w:tc>
          <w:tcPr>
            <w:tcW w:w="4274" w:type="pct"/>
            <w:shd w:val="clear" w:color="auto" w:fill="auto"/>
            <w:vAlign w:val="center"/>
          </w:tcPr>
          <w:p w:rsidR="00DC23A4" w:rsidRPr="00593611" w:rsidRDefault="000E3E83" w:rsidP="00DC23A4">
            <w:pPr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Identifikace zadavatele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DC23A4" w:rsidRPr="00593611" w:rsidRDefault="003967DB" w:rsidP="003967DB">
            <w:pPr>
              <w:jc w:val="center"/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1</w:t>
            </w:r>
          </w:p>
        </w:tc>
      </w:tr>
      <w:tr w:rsidR="00E63C9C" w:rsidRPr="00593611" w:rsidTr="007F5B19">
        <w:trPr>
          <w:trHeight w:val="454"/>
        </w:trPr>
        <w:tc>
          <w:tcPr>
            <w:tcW w:w="363" w:type="pct"/>
            <w:shd w:val="clear" w:color="auto" w:fill="auto"/>
            <w:vAlign w:val="center"/>
          </w:tcPr>
          <w:p w:rsidR="00DC23A4" w:rsidRPr="00593611" w:rsidRDefault="000E3E83" w:rsidP="003967DB">
            <w:pPr>
              <w:jc w:val="center"/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2</w:t>
            </w:r>
          </w:p>
        </w:tc>
        <w:tc>
          <w:tcPr>
            <w:tcW w:w="4274" w:type="pct"/>
            <w:shd w:val="clear" w:color="auto" w:fill="auto"/>
            <w:vAlign w:val="center"/>
          </w:tcPr>
          <w:p w:rsidR="00DC23A4" w:rsidRPr="00593611" w:rsidRDefault="00133FE6" w:rsidP="00DC23A4">
            <w:pPr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Specifikace</w:t>
            </w:r>
            <w:r w:rsidR="007F5B19" w:rsidRPr="00593611">
              <w:rPr>
                <w:rFonts w:asciiTheme="minorHAnsi" w:hAnsiTheme="minorHAnsi"/>
              </w:rPr>
              <w:t xml:space="preserve"> veřejné zakázky, smluvní a platební podmínky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DC23A4" w:rsidRPr="00593611" w:rsidRDefault="003967DB" w:rsidP="003967DB">
            <w:pPr>
              <w:jc w:val="center"/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2</w:t>
            </w:r>
          </w:p>
        </w:tc>
      </w:tr>
      <w:tr w:rsidR="007F5B19" w:rsidRPr="00593611" w:rsidTr="007F5B19">
        <w:trPr>
          <w:trHeight w:val="454"/>
        </w:trPr>
        <w:tc>
          <w:tcPr>
            <w:tcW w:w="363" w:type="pct"/>
            <w:shd w:val="clear" w:color="auto" w:fill="auto"/>
            <w:vAlign w:val="center"/>
          </w:tcPr>
          <w:p w:rsidR="007F5B19" w:rsidRPr="00593611" w:rsidRDefault="007F5B19" w:rsidP="003967DB">
            <w:pPr>
              <w:jc w:val="center"/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3</w:t>
            </w:r>
          </w:p>
        </w:tc>
        <w:tc>
          <w:tcPr>
            <w:tcW w:w="4274" w:type="pct"/>
            <w:shd w:val="clear" w:color="auto" w:fill="auto"/>
            <w:vAlign w:val="center"/>
          </w:tcPr>
          <w:p w:rsidR="007F5B19" w:rsidRPr="00593611" w:rsidRDefault="007F5B19" w:rsidP="00A2293A">
            <w:pPr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Doba a místo plnění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7F5B19" w:rsidRPr="00593611" w:rsidRDefault="00776F46" w:rsidP="003967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7F5B19" w:rsidRPr="00593611" w:rsidTr="007F5B19">
        <w:trPr>
          <w:trHeight w:val="454"/>
        </w:trPr>
        <w:tc>
          <w:tcPr>
            <w:tcW w:w="363" w:type="pct"/>
            <w:shd w:val="clear" w:color="auto" w:fill="auto"/>
            <w:vAlign w:val="center"/>
          </w:tcPr>
          <w:p w:rsidR="007F5B19" w:rsidRPr="00593611" w:rsidRDefault="007F5B19" w:rsidP="003967DB">
            <w:pPr>
              <w:jc w:val="center"/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4</w:t>
            </w:r>
          </w:p>
        </w:tc>
        <w:tc>
          <w:tcPr>
            <w:tcW w:w="4274" w:type="pct"/>
            <w:shd w:val="clear" w:color="auto" w:fill="auto"/>
            <w:vAlign w:val="center"/>
          </w:tcPr>
          <w:p w:rsidR="007F5B19" w:rsidRPr="00593611" w:rsidRDefault="007F5B19" w:rsidP="00A2293A">
            <w:pPr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 xml:space="preserve">Kvalifikační předpoklady uchazeče 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7F5B19" w:rsidRPr="00593611" w:rsidRDefault="00776F46" w:rsidP="003967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7F5B19" w:rsidRPr="00593611" w:rsidTr="007F5B19">
        <w:trPr>
          <w:trHeight w:val="454"/>
        </w:trPr>
        <w:tc>
          <w:tcPr>
            <w:tcW w:w="363" w:type="pct"/>
            <w:shd w:val="clear" w:color="auto" w:fill="auto"/>
            <w:vAlign w:val="center"/>
          </w:tcPr>
          <w:p w:rsidR="007F5B19" w:rsidRPr="00593611" w:rsidRDefault="007F5B19" w:rsidP="003967DB">
            <w:pPr>
              <w:jc w:val="center"/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5</w:t>
            </w:r>
          </w:p>
        </w:tc>
        <w:tc>
          <w:tcPr>
            <w:tcW w:w="4274" w:type="pct"/>
            <w:shd w:val="clear" w:color="auto" w:fill="auto"/>
            <w:vAlign w:val="center"/>
          </w:tcPr>
          <w:p w:rsidR="007F5B19" w:rsidRPr="00593611" w:rsidRDefault="00CD56E8" w:rsidP="00A2293A">
            <w:pPr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Obsah nabídky a její podání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7F5B19" w:rsidRPr="00593611" w:rsidRDefault="00776F46" w:rsidP="003967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7F5B19" w:rsidRPr="00593611" w:rsidTr="007F5B19">
        <w:trPr>
          <w:trHeight w:val="454"/>
        </w:trPr>
        <w:tc>
          <w:tcPr>
            <w:tcW w:w="363" w:type="pct"/>
            <w:shd w:val="clear" w:color="auto" w:fill="auto"/>
            <w:vAlign w:val="center"/>
          </w:tcPr>
          <w:p w:rsidR="007F5B19" w:rsidRPr="00593611" w:rsidRDefault="007F5B19" w:rsidP="003967DB">
            <w:pPr>
              <w:jc w:val="center"/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6</w:t>
            </w:r>
          </w:p>
        </w:tc>
        <w:tc>
          <w:tcPr>
            <w:tcW w:w="4274" w:type="pct"/>
            <w:shd w:val="clear" w:color="auto" w:fill="auto"/>
            <w:vAlign w:val="center"/>
          </w:tcPr>
          <w:p w:rsidR="007F5B19" w:rsidRPr="00593611" w:rsidRDefault="00A40262" w:rsidP="00A2293A">
            <w:pPr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Hodnocení</w:t>
            </w:r>
            <w:r w:rsidR="007F5B19" w:rsidRPr="00593611">
              <w:rPr>
                <w:rFonts w:asciiTheme="minorHAnsi" w:hAnsiTheme="minorHAnsi"/>
              </w:rPr>
              <w:t xml:space="preserve"> nabídek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7F5B19" w:rsidRPr="00593611" w:rsidRDefault="00776F46" w:rsidP="003967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7F5B19" w:rsidRPr="00593611" w:rsidTr="007F5B19">
        <w:trPr>
          <w:trHeight w:val="454"/>
        </w:trPr>
        <w:tc>
          <w:tcPr>
            <w:tcW w:w="363" w:type="pct"/>
            <w:shd w:val="clear" w:color="auto" w:fill="auto"/>
            <w:vAlign w:val="center"/>
          </w:tcPr>
          <w:p w:rsidR="007F5B19" w:rsidRPr="00593611" w:rsidRDefault="007F5B19" w:rsidP="003967DB">
            <w:pPr>
              <w:jc w:val="center"/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7</w:t>
            </w:r>
          </w:p>
        </w:tc>
        <w:tc>
          <w:tcPr>
            <w:tcW w:w="4274" w:type="pct"/>
            <w:shd w:val="clear" w:color="auto" w:fill="auto"/>
            <w:vAlign w:val="center"/>
          </w:tcPr>
          <w:p w:rsidR="007F5B19" w:rsidRPr="00593611" w:rsidRDefault="007F5B19" w:rsidP="00A40262">
            <w:pPr>
              <w:spacing w:after="60"/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 xml:space="preserve">Další </w:t>
            </w:r>
            <w:r w:rsidR="00A40262" w:rsidRPr="00593611">
              <w:rPr>
                <w:rFonts w:asciiTheme="minorHAnsi" w:hAnsiTheme="minorHAnsi"/>
              </w:rPr>
              <w:t>p</w:t>
            </w:r>
            <w:r w:rsidRPr="00593611">
              <w:rPr>
                <w:rFonts w:asciiTheme="minorHAnsi" w:hAnsiTheme="minorHAnsi"/>
              </w:rPr>
              <w:t xml:space="preserve">odmínky </w:t>
            </w:r>
            <w:r w:rsidR="00A40262" w:rsidRPr="00593611">
              <w:rPr>
                <w:rFonts w:asciiTheme="minorHAnsi" w:hAnsiTheme="minorHAnsi"/>
              </w:rPr>
              <w:t>a informace k veřejné zakázce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7F5B19" w:rsidRPr="00593611" w:rsidRDefault="00776F46" w:rsidP="003967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</w:tbl>
    <w:p w:rsidR="008363EE" w:rsidRPr="00593611" w:rsidRDefault="008363EE">
      <w:pPr>
        <w:spacing w:after="120"/>
        <w:rPr>
          <w:rFonts w:asciiTheme="minorHAnsi" w:hAnsiTheme="minorHAns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93"/>
      </w:tblGrid>
      <w:tr w:rsidR="00E63C9C" w:rsidRPr="00593611" w:rsidTr="003967DB">
        <w:trPr>
          <w:trHeight w:val="454"/>
        </w:trPr>
        <w:tc>
          <w:tcPr>
            <w:tcW w:w="5000" w:type="pct"/>
            <w:gridSpan w:val="2"/>
            <w:shd w:val="solid" w:color="auto" w:fill="auto"/>
            <w:vAlign w:val="center"/>
          </w:tcPr>
          <w:p w:rsidR="001A7DCD" w:rsidRPr="00593611" w:rsidRDefault="001A7DCD" w:rsidP="009F208E">
            <w:pPr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</w:rPr>
            </w:pPr>
            <w:r w:rsidRPr="00593611">
              <w:rPr>
                <w:rFonts w:asciiTheme="minorHAnsi" w:hAnsiTheme="minorHAnsi"/>
                <w:b/>
              </w:rPr>
              <w:t>Identifikace zadavatele</w:t>
            </w:r>
          </w:p>
        </w:tc>
      </w:tr>
      <w:tr w:rsidR="00E63C9C" w:rsidRPr="00593611" w:rsidTr="003967DB">
        <w:trPr>
          <w:trHeight w:val="454"/>
        </w:trPr>
        <w:tc>
          <w:tcPr>
            <w:tcW w:w="1127" w:type="pct"/>
            <w:shd w:val="clear" w:color="auto" w:fill="auto"/>
            <w:vAlign w:val="center"/>
          </w:tcPr>
          <w:p w:rsidR="001A7DCD" w:rsidRPr="00593611" w:rsidRDefault="001A7DCD" w:rsidP="001A7DCD">
            <w:pPr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název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1A7DCD" w:rsidRPr="00593611" w:rsidRDefault="001A7DCD" w:rsidP="001A7DCD">
            <w:pPr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město Dvůr Králové nad Labem</w:t>
            </w:r>
          </w:p>
        </w:tc>
      </w:tr>
      <w:tr w:rsidR="00E63C9C" w:rsidRPr="00593611" w:rsidTr="003967DB">
        <w:trPr>
          <w:trHeight w:val="454"/>
        </w:trPr>
        <w:tc>
          <w:tcPr>
            <w:tcW w:w="1127" w:type="pct"/>
            <w:shd w:val="clear" w:color="auto" w:fill="auto"/>
            <w:vAlign w:val="center"/>
          </w:tcPr>
          <w:p w:rsidR="001A7DCD" w:rsidRPr="00593611" w:rsidRDefault="001A7DCD" w:rsidP="001A7DCD">
            <w:pPr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sídlo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1A7DCD" w:rsidRPr="00593611" w:rsidRDefault="001A7DCD" w:rsidP="001A7DCD">
            <w:pPr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náměstí T. G. Masaryka 38, 544 17 Dvůr Králové nad Labem</w:t>
            </w:r>
          </w:p>
        </w:tc>
      </w:tr>
      <w:tr w:rsidR="00E63C9C" w:rsidRPr="00593611" w:rsidTr="003967DB">
        <w:trPr>
          <w:trHeight w:val="454"/>
        </w:trPr>
        <w:tc>
          <w:tcPr>
            <w:tcW w:w="1127" w:type="pct"/>
            <w:shd w:val="clear" w:color="auto" w:fill="auto"/>
            <w:vAlign w:val="center"/>
          </w:tcPr>
          <w:p w:rsidR="001A7DCD" w:rsidRPr="00593611" w:rsidRDefault="001A7DCD" w:rsidP="001A7DCD">
            <w:pPr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IČ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1A7DCD" w:rsidRPr="00593611" w:rsidRDefault="001A7DCD" w:rsidP="001A7DCD">
            <w:pPr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00277819</w:t>
            </w:r>
          </w:p>
        </w:tc>
      </w:tr>
      <w:tr w:rsidR="00E63C9C" w:rsidRPr="00593611" w:rsidTr="003967DB">
        <w:trPr>
          <w:trHeight w:val="454"/>
        </w:trPr>
        <w:tc>
          <w:tcPr>
            <w:tcW w:w="1127" w:type="pct"/>
            <w:shd w:val="clear" w:color="auto" w:fill="auto"/>
            <w:vAlign w:val="center"/>
          </w:tcPr>
          <w:p w:rsidR="001A7DCD" w:rsidRPr="00593611" w:rsidRDefault="001A7DCD" w:rsidP="001A7DCD">
            <w:pPr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DIČ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1A7DCD" w:rsidRPr="00593611" w:rsidRDefault="001A7DCD" w:rsidP="001A7DCD">
            <w:pPr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CZ00277819</w:t>
            </w:r>
          </w:p>
        </w:tc>
      </w:tr>
      <w:tr w:rsidR="00E63C9C" w:rsidRPr="00593611" w:rsidTr="003967DB">
        <w:trPr>
          <w:trHeight w:val="454"/>
        </w:trPr>
        <w:tc>
          <w:tcPr>
            <w:tcW w:w="1127" w:type="pct"/>
            <w:shd w:val="clear" w:color="auto" w:fill="auto"/>
            <w:vAlign w:val="center"/>
          </w:tcPr>
          <w:p w:rsidR="001A7DCD" w:rsidRPr="00593611" w:rsidRDefault="001A7DCD" w:rsidP="001A7DCD">
            <w:pPr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bankovní spojení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1A7DCD" w:rsidRPr="00593611" w:rsidRDefault="001A7DCD" w:rsidP="001A7DCD">
            <w:pPr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 xml:space="preserve">Československá obchodní banka, a. s., č. </w:t>
            </w:r>
            <w:proofErr w:type="spellStart"/>
            <w:r w:rsidRPr="00593611">
              <w:rPr>
                <w:rFonts w:asciiTheme="minorHAnsi" w:hAnsiTheme="minorHAnsi"/>
              </w:rPr>
              <w:t>ú.</w:t>
            </w:r>
            <w:proofErr w:type="spellEnd"/>
            <w:r w:rsidRPr="00593611">
              <w:rPr>
                <w:rFonts w:asciiTheme="minorHAnsi" w:hAnsiTheme="minorHAnsi"/>
              </w:rPr>
              <w:t xml:space="preserve"> </w:t>
            </w:r>
            <w:r w:rsidRPr="00593611">
              <w:rPr>
                <w:rFonts w:asciiTheme="minorHAnsi" w:hAnsiTheme="minorHAnsi" w:cs="Calibri"/>
              </w:rPr>
              <w:t>187589301/0300</w:t>
            </w:r>
          </w:p>
        </w:tc>
      </w:tr>
      <w:tr w:rsidR="00E63C9C" w:rsidRPr="00593611" w:rsidTr="003967DB">
        <w:trPr>
          <w:trHeight w:val="454"/>
        </w:trPr>
        <w:tc>
          <w:tcPr>
            <w:tcW w:w="11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DCD" w:rsidRPr="00593611" w:rsidRDefault="001A7DCD" w:rsidP="001A7DCD">
            <w:pPr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telefon</w:t>
            </w:r>
          </w:p>
        </w:tc>
        <w:tc>
          <w:tcPr>
            <w:tcW w:w="3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DCD" w:rsidRPr="00593611" w:rsidRDefault="001A7DCD" w:rsidP="000030EC">
            <w:pPr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 xml:space="preserve">+420 </w:t>
            </w:r>
            <w:r w:rsidR="00A461D0" w:rsidRPr="00593611">
              <w:rPr>
                <w:rFonts w:asciiTheme="minorHAnsi" w:hAnsiTheme="minorHAnsi" w:cs="Calibri"/>
              </w:rPr>
              <w:t>499 318 </w:t>
            </w:r>
            <w:r w:rsidR="00A51592">
              <w:rPr>
                <w:rFonts w:asciiTheme="minorHAnsi" w:hAnsiTheme="minorHAnsi" w:cs="Calibri"/>
              </w:rPr>
              <w:t>111</w:t>
            </w:r>
          </w:p>
        </w:tc>
      </w:tr>
      <w:tr w:rsidR="001A7DCD" w:rsidRPr="00593611" w:rsidTr="003967DB">
        <w:trPr>
          <w:trHeight w:val="454"/>
        </w:trPr>
        <w:tc>
          <w:tcPr>
            <w:tcW w:w="5000" w:type="pct"/>
            <w:gridSpan w:val="2"/>
            <w:shd w:val="clear" w:color="auto" w:fill="B8CCE4"/>
            <w:vAlign w:val="center"/>
          </w:tcPr>
          <w:p w:rsidR="001A7DCD" w:rsidRPr="00593611" w:rsidRDefault="001A7DCD" w:rsidP="001A7DCD">
            <w:pPr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ve věcech zadávacího řízení je za zadavatele oprávněn jednat</w:t>
            </w:r>
          </w:p>
        </w:tc>
      </w:tr>
      <w:tr w:rsidR="001A7DCD" w:rsidRPr="00593611" w:rsidTr="00A461D0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461D0" w:rsidRPr="00593611" w:rsidRDefault="00E60AF7" w:rsidP="00E60AF7">
            <w:pPr>
              <w:pStyle w:val="ZkladntextIMP1"/>
              <w:jc w:val="both"/>
              <w:rPr>
                <w:rFonts w:asciiTheme="minorHAnsi" w:hAnsiTheme="minorHAnsi"/>
                <w:szCs w:val="24"/>
                <w:lang w:eastAsia="zh-CN"/>
              </w:rPr>
            </w:pPr>
            <w:r>
              <w:rPr>
                <w:rFonts w:asciiTheme="minorHAnsi" w:hAnsiTheme="minorHAnsi"/>
                <w:szCs w:val="24"/>
                <w:lang w:eastAsia="zh-CN"/>
              </w:rPr>
              <w:t>Bc</w:t>
            </w:r>
            <w:r w:rsidR="0060740D" w:rsidRPr="00593611">
              <w:rPr>
                <w:rFonts w:asciiTheme="minorHAnsi" w:hAnsiTheme="minorHAnsi"/>
                <w:szCs w:val="24"/>
                <w:lang w:eastAsia="zh-CN"/>
              </w:rPr>
              <w:t xml:space="preserve">. </w:t>
            </w:r>
            <w:r>
              <w:rPr>
                <w:rFonts w:asciiTheme="minorHAnsi" w:hAnsiTheme="minorHAnsi"/>
                <w:szCs w:val="24"/>
                <w:lang w:eastAsia="zh-CN"/>
              </w:rPr>
              <w:t>Milan Šimek, Dis.</w:t>
            </w:r>
            <w:r w:rsidR="005350BF" w:rsidRPr="00593611">
              <w:rPr>
                <w:rFonts w:asciiTheme="minorHAnsi" w:hAnsiTheme="minorHAnsi"/>
                <w:szCs w:val="24"/>
                <w:lang w:eastAsia="zh-CN"/>
              </w:rPr>
              <w:t xml:space="preserve"> </w:t>
            </w:r>
            <w:r w:rsidR="0060740D" w:rsidRPr="00593611">
              <w:rPr>
                <w:rFonts w:asciiTheme="minorHAnsi" w:hAnsiTheme="minorHAnsi"/>
                <w:szCs w:val="24"/>
                <w:lang w:eastAsia="zh-CN"/>
              </w:rPr>
              <w:t xml:space="preserve">- vedoucí odboru </w:t>
            </w:r>
            <w:r w:rsidR="001160ED" w:rsidRPr="00593611">
              <w:rPr>
                <w:rFonts w:asciiTheme="minorHAnsi" w:hAnsiTheme="minorHAnsi"/>
                <w:szCs w:val="24"/>
                <w:lang w:eastAsia="zh-CN"/>
              </w:rPr>
              <w:t>životního prostředí</w:t>
            </w:r>
            <w:r w:rsidR="0060740D" w:rsidRPr="00593611">
              <w:rPr>
                <w:rFonts w:asciiTheme="minorHAnsi" w:hAnsiTheme="minorHAnsi"/>
                <w:szCs w:val="24"/>
                <w:lang w:eastAsia="zh-CN"/>
              </w:rPr>
              <w:t xml:space="preserve"> </w:t>
            </w:r>
            <w:proofErr w:type="spellStart"/>
            <w:r w:rsidR="0060740D" w:rsidRPr="00593611">
              <w:rPr>
                <w:rFonts w:asciiTheme="minorHAnsi" w:hAnsiTheme="minorHAnsi"/>
                <w:szCs w:val="24"/>
                <w:lang w:eastAsia="zh-CN"/>
              </w:rPr>
              <w:t>MěÚ</w:t>
            </w:r>
            <w:proofErr w:type="spellEnd"/>
            <w:r w:rsidR="0060740D" w:rsidRPr="00593611">
              <w:rPr>
                <w:rFonts w:asciiTheme="minorHAnsi" w:hAnsiTheme="minorHAnsi"/>
                <w:szCs w:val="24"/>
                <w:lang w:eastAsia="zh-CN"/>
              </w:rPr>
              <w:t xml:space="preserve"> Dvůr Králové nad Labem, tel. 499 318 </w:t>
            </w:r>
            <w:r>
              <w:rPr>
                <w:rFonts w:asciiTheme="minorHAnsi" w:hAnsiTheme="minorHAnsi"/>
                <w:szCs w:val="24"/>
                <w:lang w:eastAsia="zh-CN"/>
              </w:rPr>
              <w:t>138</w:t>
            </w:r>
            <w:r w:rsidR="0060740D" w:rsidRPr="00593611">
              <w:rPr>
                <w:rFonts w:asciiTheme="minorHAnsi" w:hAnsiTheme="minorHAnsi"/>
                <w:szCs w:val="24"/>
                <w:lang w:eastAsia="zh-CN"/>
              </w:rPr>
              <w:t xml:space="preserve">, e-mail: </w:t>
            </w:r>
            <w:hyperlink r:id="rId9" w:history="1">
              <w:r w:rsidR="000601A9" w:rsidRPr="00CD3E58">
                <w:rPr>
                  <w:rStyle w:val="Hypertextovodkaz"/>
                  <w:rFonts w:asciiTheme="minorHAnsi" w:hAnsiTheme="minorHAnsi"/>
                  <w:szCs w:val="24"/>
                  <w:lang w:eastAsia="zh-CN"/>
                </w:rPr>
                <w:t>simek.milan@mudk.cz</w:t>
              </w:r>
            </w:hyperlink>
          </w:p>
        </w:tc>
      </w:tr>
      <w:tr w:rsidR="00A461D0" w:rsidRPr="00593611" w:rsidTr="003967DB">
        <w:trPr>
          <w:trHeight w:val="45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61D0" w:rsidRPr="00593611" w:rsidRDefault="0060740D" w:rsidP="00E60AF7">
            <w:pPr>
              <w:jc w:val="both"/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 xml:space="preserve">Technické informace zajišťuje: </w:t>
            </w:r>
            <w:r w:rsidR="001160ED" w:rsidRPr="00593611">
              <w:rPr>
                <w:rFonts w:asciiTheme="minorHAnsi" w:hAnsiTheme="minorHAnsi"/>
              </w:rPr>
              <w:t xml:space="preserve">Ing. Eva Šírková - </w:t>
            </w:r>
            <w:r w:rsidR="00E60AF7">
              <w:rPr>
                <w:rFonts w:asciiTheme="minorHAnsi" w:hAnsiTheme="minorHAnsi"/>
              </w:rPr>
              <w:t>referentka</w:t>
            </w:r>
            <w:r w:rsidR="001160ED" w:rsidRPr="00593611">
              <w:rPr>
                <w:rFonts w:asciiTheme="minorHAnsi" w:hAnsiTheme="minorHAnsi"/>
              </w:rPr>
              <w:t xml:space="preserve"> odboru životního prostředí </w:t>
            </w:r>
            <w:proofErr w:type="spellStart"/>
            <w:r w:rsidR="001160ED" w:rsidRPr="00593611">
              <w:rPr>
                <w:rFonts w:asciiTheme="minorHAnsi" w:hAnsiTheme="minorHAnsi"/>
              </w:rPr>
              <w:t>MěÚ</w:t>
            </w:r>
            <w:proofErr w:type="spellEnd"/>
            <w:r w:rsidR="001160ED" w:rsidRPr="00593611">
              <w:rPr>
                <w:rFonts w:asciiTheme="minorHAnsi" w:hAnsiTheme="minorHAnsi"/>
              </w:rPr>
              <w:t xml:space="preserve"> Dvůr Králové nad Labem, tel. 499 318 289, e-mail: </w:t>
            </w:r>
            <w:hyperlink r:id="rId10" w:history="1">
              <w:r w:rsidR="000601A9" w:rsidRPr="00CD3E58">
                <w:rPr>
                  <w:rStyle w:val="Hypertextovodkaz"/>
                  <w:rFonts w:asciiTheme="minorHAnsi" w:hAnsiTheme="minorHAnsi"/>
                </w:rPr>
                <w:t>sirkova.eva@mudk.cz</w:t>
              </w:r>
            </w:hyperlink>
          </w:p>
        </w:tc>
      </w:tr>
    </w:tbl>
    <w:p w:rsidR="009D39CF" w:rsidRPr="00593611" w:rsidRDefault="009D39CF">
      <w:pPr>
        <w:spacing w:after="120"/>
        <w:rPr>
          <w:rFonts w:asciiTheme="minorHAnsi" w:hAnsiTheme="minorHAnsi" w:cs="Calibri"/>
        </w:rPr>
      </w:pPr>
    </w:p>
    <w:p w:rsidR="009D39CF" w:rsidRPr="00593611" w:rsidRDefault="009D39CF">
      <w:pPr>
        <w:spacing w:after="120"/>
        <w:rPr>
          <w:rFonts w:asciiTheme="minorHAnsi" w:hAnsiTheme="minorHAns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0"/>
        <w:gridCol w:w="5616"/>
      </w:tblGrid>
      <w:tr w:rsidR="00E63C9C" w:rsidRPr="00593611" w:rsidTr="003967DB">
        <w:trPr>
          <w:trHeight w:val="454"/>
        </w:trPr>
        <w:tc>
          <w:tcPr>
            <w:tcW w:w="5000" w:type="pct"/>
            <w:gridSpan w:val="2"/>
            <w:shd w:val="solid" w:color="auto" w:fill="auto"/>
            <w:vAlign w:val="center"/>
          </w:tcPr>
          <w:p w:rsidR="003967DB" w:rsidRPr="00593611" w:rsidRDefault="009D39CF" w:rsidP="009F208E">
            <w:pPr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</w:rPr>
            </w:pPr>
            <w:r w:rsidRPr="00593611">
              <w:rPr>
                <w:rFonts w:asciiTheme="minorHAnsi" w:hAnsiTheme="minorHAnsi" w:cs="Calibri"/>
              </w:rPr>
              <w:lastRenderedPageBreak/>
              <w:br w:type="page"/>
            </w:r>
            <w:r w:rsidRPr="00593611">
              <w:rPr>
                <w:rFonts w:asciiTheme="minorHAnsi" w:hAnsiTheme="minorHAnsi" w:cs="Calibri"/>
              </w:rPr>
              <w:br w:type="page"/>
            </w:r>
            <w:r w:rsidR="00133FE6" w:rsidRPr="00593611">
              <w:rPr>
                <w:rFonts w:asciiTheme="minorHAnsi" w:hAnsiTheme="minorHAnsi"/>
                <w:b/>
              </w:rPr>
              <w:t xml:space="preserve">Specifikace </w:t>
            </w:r>
            <w:r w:rsidR="003967DB" w:rsidRPr="00593611">
              <w:rPr>
                <w:rFonts w:asciiTheme="minorHAnsi" w:hAnsiTheme="minorHAnsi"/>
                <w:b/>
              </w:rPr>
              <w:t>veřejné zakázky</w:t>
            </w:r>
          </w:p>
        </w:tc>
      </w:tr>
      <w:tr w:rsidR="003967DB" w:rsidRPr="00593611" w:rsidTr="006E4C0E">
        <w:trPr>
          <w:trHeight w:val="454"/>
        </w:trPr>
        <w:tc>
          <w:tcPr>
            <w:tcW w:w="1971" w:type="pct"/>
            <w:shd w:val="clear" w:color="auto" w:fill="auto"/>
            <w:vAlign w:val="center"/>
          </w:tcPr>
          <w:p w:rsidR="003967DB" w:rsidRPr="00593611" w:rsidRDefault="003967DB" w:rsidP="003967DB">
            <w:pPr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druh veřejné zakázky</w:t>
            </w:r>
          </w:p>
        </w:tc>
        <w:tc>
          <w:tcPr>
            <w:tcW w:w="3029" w:type="pct"/>
            <w:shd w:val="clear" w:color="auto" w:fill="auto"/>
            <w:vAlign w:val="center"/>
          </w:tcPr>
          <w:p w:rsidR="003967DB" w:rsidRPr="00593611" w:rsidRDefault="003967DB" w:rsidP="001160ED">
            <w:pPr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 xml:space="preserve">veřejná zakázka malého rozsahu na </w:t>
            </w:r>
            <w:r w:rsidR="001160ED" w:rsidRPr="00593611">
              <w:rPr>
                <w:rFonts w:asciiTheme="minorHAnsi" w:hAnsiTheme="minorHAnsi"/>
              </w:rPr>
              <w:t>služby</w:t>
            </w:r>
          </w:p>
        </w:tc>
      </w:tr>
      <w:tr w:rsidR="003967DB" w:rsidRPr="00593611" w:rsidTr="006E4C0E">
        <w:trPr>
          <w:trHeight w:val="454"/>
        </w:trPr>
        <w:tc>
          <w:tcPr>
            <w:tcW w:w="19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7DB" w:rsidRPr="00593611" w:rsidRDefault="003967DB" w:rsidP="003967DB">
            <w:pPr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předpokládaná hodnota</w:t>
            </w:r>
          </w:p>
        </w:tc>
        <w:tc>
          <w:tcPr>
            <w:tcW w:w="30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7DB" w:rsidRPr="00593611" w:rsidRDefault="00DE11FC" w:rsidP="00DE11FC">
            <w:pPr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 xml:space="preserve">  </w:t>
            </w:r>
            <w:r w:rsidR="00A51592">
              <w:rPr>
                <w:rFonts w:asciiTheme="minorHAnsi" w:hAnsiTheme="minorHAnsi"/>
              </w:rPr>
              <w:t>9</w:t>
            </w:r>
            <w:r w:rsidR="00043AD4" w:rsidRPr="00593611">
              <w:rPr>
                <w:rFonts w:asciiTheme="minorHAnsi" w:hAnsiTheme="minorHAnsi"/>
              </w:rPr>
              <w:t>0</w:t>
            </w:r>
            <w:r w:rsidR="006717C7" w:rsidRPr="00593611">
              <w:rPr>
                <w:rFonts w:asciiTheme="minorHAnsi" w:hAnsiTheme="minorHAnsi"/>
              </w:rPr>
              <w:t>.000</w:t>
            </w:r>
            <w:r w:rsidR="003967DB" w:rsidRPr="00593611">
              <w:rPr>
                <w:rFonts w:asciiTheme="minorHAnsi" w:hAnsiTheme="minorHAnsi"/>
              </w:rPr>
              <w:t xml:space="preserve"> Kč bez DPH</w:t>
            </w:r>
          </w:p>
        </w:tc>
      </w:tr>
      <w:tr w:rsidR="003967DB" w:rsidRPr="00593611" w:rsidTr="003967DB">
        <w:trPr>
          <w:trHeight w:val="454"/>
        </w:trPr>
        <w:tc>
          <w:tcPr>
            <w:tcW w:w="5000" w:type="pct"/>
            <w:gridSpan w:val="2"/>
            <w:shd w:val="clear" w:color="auto" w:fill="B8CCE4"/>
            <w:vAlign w:val="center"/>
          </w:tcPr>
          <w:p w:rsidR="003967DB" w:rsidRPr="00593611" w:rsidRDefault="003967DB" w:rsidP="003967DB">
            <w:pPr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specifikace předmětu plnění</w:t>
            </w:r>
          </w:p>
        </w:tc>
      </w:tr>
      <w:tr w:rsidR="00A81C4D" w:rsidRPr="00593611" w:rsidTr="00473090">
        <w:trPr>
          <w:trHeight w:val="454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802A9" w:rsidRPr="00593611" w:rsidRDefault="00D802A9" w:rsidP="00D802A9">
            <w:pPr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 xml:space="preserve">Předmětem této zakázky je sběr, svoz a zajištění využití </w:t>
            </w:r>
            <w:r w:rsidR="00F25D75">
              <w:rPr>
                <w:rFonts w:asciiTheme="minorHAnsi" w:hAnsiTheme="minorHAnsi"/>
              </w:rPr>
              <w:t>bílého a barevného skla</w:t>
            </w:r>
            <w:r w:rsidRPr="00593611">
              <w:rPr>
                <w:rFonts w:asciiTheme="minorHAnsi" w:hAnsiTheme="minorHAnsi"/>
              </w:rPr>
              <w:t xml:space="preserve"> z kontejnerů rozmístěných ve Dvoře Králové n. L. Seznam stanovišť kontejnerů viz příloha.</w:t>
            </w:r>
          </w:p>
          <w:p w:rsidR="00D802A9" w:rsidRPr="00593611" w:rsidRDefault="00D802A9" w:rsidP="00D802A9">
            <w:pPr>
              <w:rPr>
                <w:rFonts w:asciiTheme="minorHAnsi" w:hAnsiTheme="minorHAnsi"/>
              </w:rPr>
            </w:pPr>
          </w:p>
          <w:p w:rsidR="00D802A9" w:rsidRPr="00593611" w:rsidRDefault="00D802A9" w:rsidP="00D802A9">
            <w:pPr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Klasifikace odpadů dle předmětu zakázky je uvedena v následující tabulce. Jednotlivé kódy druhů odpadů jsou stanoveny vyhláškou Minister</w:t>
            </w:r>
            <w:r w:rsidR="00DA10F3">
              <w:rPr>
                <w:rFonts w:asciiTheme="minorHAnsi" w:hAnsiTheme="minorHAnsi"/>
              </w:rPr>
              <w:t>stva životního prostředí ČR č. 93</w:t>
            </w:r>
            <w:r w:rsidRPr="00593611">
              <w:rPr>
                <w:rFonts w:asciiTheme="minorHAnsi" w:hAnsiTheme="minorHAnsi"/>
              </w:rPr>
              <w:t>/20</w:t>
            </w:r>
            <w:r w:rsidR="00DA10F3">
              <w:rPr>
                <w:rFonts w:asciiTheme="minorHAnsi" w:hAnsiTheme="minorHAnsi"/>
              </w:rPr>
              <w:t>16</w:t>
            </w:r>
            <w:r w:rsidRPr="00593611">
              <w:rPr>
                <w:rFonts w:asciiTheme="minorHAnsi" w:hAnsiTheme="minorHAnsi"/>
              </w:rPr>
              <w:t xml:space="preserve"> Sb., katalog odpadů.</w:t>
            </w:r>
          </w:p>
          <w:p w:rsidR="00D802A9" w:rsidRPr="00593611" w:rsidRDefault="00D802A9" w:rsidP="00D802A9">
            <w:pPr>
              <w:rPr>
                <w:rFonts w:asciiTheme="minorHAnsi" w:hAnsiTheme="minorHAnsi"/>
              </w:rPr>
            </w:pPr>
          </w:p>
          <w:tbl>
            <w:tblPr>
              <w:tblW w:w="92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1"/>
              <w:gridCol w:w="8145"/>
            </w:tblGrid>
            <w:tr w:rsidR="00D802A9" w:rsidRPr="00593611" w:rsidTr="005739B5">
              <w:trPr>
                <w:trHeight w:val="397"/>
              </w:trPr>
              <w:tc>
                <w:tcPr>
                  <w:tcW w:w="9296" w:type="dxa"/>
                  <w:gridSpan w:val="2"/>
                  <w:shd w:val="clear" w:color="auto" w:fill="auto"/>
                  <w:vAlign w:val="center"/>
                </w:tcPr>
                <w:p w:rsidR="00D802A9" w:rsidRPr="00593611" w:rsidRDefault="00D802A9" w:rsidP="00DA10F3">
                  <w:pPr>
                    <w:rPr>
                      <w:rFonts w:asciiTheme="minorHAnsi" w:hAnsiTheme="minorHAnsi"/>
                    </w:rPr>
                  </w:pPr>
                  <w:r w:rsidRPr="00593611">
                    <w:rPr>
                      <w:rFonts w:asciiTheme="minorHAnsi" w:hAnsiTheme="minorHAnsi"/>
                    </w:rPr>
                    <w:t>Skupina</w:t>
                  </w:r>
                </w:p>
              </w:tc>
            </w:tr>
            <w:tr w:rsidR="00D802A9" w:rsidRPr="00593611" w:rsidTr="005739B5">
              <w:trPr>
                <w:trHeight w:val="680"/>
              </w:trPr>
              <w:tc>
                <w:tcPr>
                  <w:tcW w:w="1151" w:type="dxa"/>
                  <w:shd w:val="clear" w:color="auto" w:fill="auto"/>
                  <w:vAlign w:val="center"/>
                </w:tcPr>
                <w:p w:rsidR="00D802A9" w:rsidRPr="00593611" w:rsidRDefault="005739B5" w:rsidP="00DA10F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593611">
                    <w:rPr>
                      <w:rFonts w:asciiTheme="minorHAnsi" w:hAnsiTheme="minorHAnsi"/>
                      <w:b/>
                    </w:rPr>
                    <w:t>15</w:t>
                  </w:r>
                </w:p>
              </w:tc>
              <w:tc>
                <w:tcPr>
                  <w:tcW w:w="8145" w:type="dxa"/>
                  <w:shd w:val="clear" w:color="auto" w:fill="auto"/>
                  <w:vAlign w:val="center"/>
                </w:tcPr>
                <w:p w:rsidR="00D802A9" w:rsidRPr="00593611" w:rsidRDefault="005739B5" w:rsidP="00DA10F3">
                  <w:pPr>
                    <w:rPr>
                      <w:rFonts w:asciiTheme="minorHAnsi" w:hAnsiTheme="minorHAnsi"/>
                    </w:rPr>
                  </w:pPr>
                  <w:r w:rsidRPr="00593611">
                    <w:rPr>
                      <w:rFonts w:asciiTheme="minorHAnsi" w:hAnsiTheme="minorHAnsi" w:cs="Arial"/>
                      <w:b/>
                    </w:rPr>
                    <w:t>ODPADNÍ OBALY: ABSORPČNÍ ČINIDLA, ČISTICÍ TKANINY, FILTRAČNÍ MATERIÁLY A OCHRANNÉ ODĚVY JINAK NEURČENÉ</w:t>
                  </w:r>
                </w:p>
              </w:tc>
            </w:tr>
            <w:tr w:rsidR="00D802A9" w:rsidRPr="00593611" w:rsidTr="005739B5">
              <w:trPr>
                <w:trHeight w:val="397"/>
              </w:trPr>
              <w:tc>
                <w:tcPr>
                  <w:tcW w:w="9296" w:type="dxa"/>
                  <w:gridSpan w:val="2"/>
                  <w:shd w:val="clear" w:color="auto" w:fill="auto"/>
                  <w:vAlign w:val="center"/>
                </w:tcPr>
                <w:p w:rsidR="00D802A9" w:rsidRPr="00593611" w:rsidRDefault="00D802A9" w:rsidP="00DA10F3">
                  <w:pPr>
                    <w:rPr>
                      <w:rFonts w:asciiTheme="minorHAnsi" w:hAnsiTheme="minorHAnsi"/>
                    </w:rPr>
                  </w:pPr>
                  <w:r w:rsidRPr="00593611">
                    <w:rPr>
                      <w:rFonts w:asciiTheme="minorHAnsi" w:hAnsiTheme="minorHAnsi"/>
                    </w:rPr>
                    <w:t>Podskupina</w:t>
                  </w:r>
                </w:p>
              </w:tc>
            </w:tr>
            <w:tr w:rsidR="00D802A9" w:rsidRPr="00593611" w:rsidTr="005739B5">
              <w:trPr>
                <w:trHeight w:val="397"/>
              </w:trPr>
              <w:tc>
                <w:tcPr>
                  <w:tcW w:w="1151" w:type="dxa"/>
                  <w:shd w:val="clear" w:color="auto" w:fill="auto"/>
                  <w:vAlign w:val="center"/>
                </w:tcPr>
                <w:p w:rsidR="00D802A9" w:rsidRPr="00593611" w:rsidRDefault="005739B5" w:rsidP="00DA10F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593611">
                    <w:rPr>
                      <w:rFonts w:asciiTheme="minorHAnsi" w:hAnsiTheme="minorHAnsi" w:cs="Arial"/>
                      <w:b/>
                    </w:rPr>
                    <w:t>15</w:t>
                  </w:r>
                  <w:r w:rsidR="004139AB">
                    <w:rPr>
                      <w:rFonts w:asciiTheme="minorHAnsi" w:hAnsiTheme="minorHAnsi" w:cs="Arial"/>
                      <w:b/>
                    </w:rPr>
                    <w:t xml:space="preserve"> 01 07</w:t>
                  </w:r>
                </w:p>
              </w:tc>
              <w:tc>
                <w:tcPr>
                  <w:tcW w:w="8145" w:type="dxa"/>
                  <w:shd w:val="clear" w:color="auto" w:fill="auto"/>
                  <w:vAlign w:val="center"/>
                </w:tcPr>
                <w:p w:rsidR="00D802A9" w:rsidRPr="00593611" w:rsidRDefault="004139AB" w:rsidP="00DA10F3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Skleněn</w:t>
                  </w:r>
                  <w:r w:rsidR="005739B5" w:rsidRPr="00593611">
                    <w:rPr>
                      <w:rFonts w:asciiTheme="minorHAnsi" w:hAnsiTheme="minorHAnsi" w:cs="Arial"/>
                      <w:b/>
                    </w:rPr>
                    <w:t>é obaly</w:t>
                  </w:r>
                </w:p>
              </w:tc>
            </w:tr>
          </w:tbl>
          <w:p w:rsidR="00D802A9" w:rsidRPr="00593611" w:rsidRDefault="00D802A9" w:rsidP="00D802A9">
            <w:pPr>
              <w:rPr>
                <w:rFonts w:asciiTheme="minorHAnsi" w:hAnsiTheme="minorHAnsi"/>
              </w:rPr>
            </w:pPr>
          </w:p>
          <w:p w:rsidR="00D802A9" w:rsidRPr="00593611" w:rsidRDefault="00E666C7" w:rsidP="00D802A9">
            <w:pPr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příp.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29"/>
              <w:gridCol w:w="7931"/>
            </w:tblGrid>
            <w:tr w:rsidR="00D802A9" w:rsidRPr="00593611" w:rsidTr="005739B5">
              <w:trPr>
                <w:trHeight w:val="397"/>
              </w:trPr>
              <w:tc>
                <w:tcPr>
                  <w:tcW w:w="9060" w:type="dxa"/>
                  <w:gridSpan w:val="2"/>
                  <w:shd w:val="clear" w:color="auto" w:fill="auto"/>
                  <w:vAlign w:val="center"/>
                </w:tcPr>
                <w:p w:rsidR="00D802A9" w:rsidRPr="00593611" w:rsidRDefault="00D802A9" w:rsidP="00DA10F3">
                  <w:pPr>
                    <w:rPr>
                      <w:rFonts w:asciiTheme="minorHAnsi" w:hAnsiTheme="minorHAnsi"/>
                    </w:rPr>
                  </w:pPr>
                  <w:r w:rsidRPr="00593611">
                    <w:rPr>
                      <w:rFonts w:asciiTheme="minorHAnsi" w:hAnsiTheme="minorHAnsi"/>
                    </w:rPr>
                    <w:t>Skupina</w:t>
                  </w:r>
                </w:p>
              </w:tc>
            </w:tr>
            <w:tr w:rsidR="00D802A9" w:rsidRPr="00593611" w:rsidTr="005739B5">
              <w:trPr>
                <w:trHeight w:val="680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:rsidR="00D802A9" w:rsidRPr="00593611" w:rsidRDefault="00D802A9" w:rsidP="00DA10F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593611">
                    <w:rPr>
                      <w:rFonts w:asciiTheme="minorHAnsi" w:hAnsiTheme="minorHAnsi"/>
                      <w:b/>
                    </w:rPr>
                    <w:t>20</w:t>
                  </w:r>
                </w:p>
              </w:tc>
              <w:tc>
                <w:tcPr>
                  <w:tcW w:w="7931" w:type="dxa"/>
                  <w:shd w:val="clear" w:color="auto" w:fill="auto"/>
                  <w:vAlign w:val="center"/>
                </w:tcPr>
                <w:p w:rsidR="00D802A9" w:rsidRPr="00593611" w:rsidRDefault="00D802A9" w:rsidP="00DA10F3">
                  <w:pPr>
                    <w:rPr>
                      <w:rFonts w:asciiTheme="minorHAnsi" w:hAnsiTheme="minorHAnsi"/>
                      <w:caps/>
                    </w:rPr>
                  </w:pPr>
                  <w:r w:rsidRPr="00593611">
                    <w:rPr>
                      <w:rFonts w:asciiTheme="minorHAnsi" w:hAnsiTheme="minorHAnsi" w:cs="Arial"/>
                      <w:b/>
                      <w:caps/>
                    </w:rPr>
                    <w:t>Komunální odpady (odpady z domácností a podobné živnostenské, průmyslové odpady a odpady z úřadů), včetně složek z odděleného sběru</w:t>
                  </w:r>
                </w:p>
              </w:tc>
            </w:tr>
            <w:tr w:rsidR="00D802A9" w:rsidRPr="00593611" w:rsidTr="005739B5">
              <w:trPr>
                <w:trHeight w:val="397"/>
              </w:trPr>
              <w:tc>
                <w:tcPr>
                  <w:tcW w:w="9060" w:type="dxa"/>
                  <w:gridSpan w:val="2"/>
                  <w:shd w:val="clear" w:color="auto" w:fill="auto"/>
                  <w:vAlign w:val="center"/>
                </w:tcPr>
                <w:p w:rsidR="00D802A9" w:rsidRPr="00593611" w:rsidRDefault="00D802A9" w:rsidP="00DA10F3">
                  <w:pPr>
                    <w:rPr>
                      <w:rFonts w:asciiTheme="minorHAnsi" w:hAnsiTheme="minorHAnsi"/>
                    </w:rPr>
                  </w:pPr>
                  <w:r w:rsidRPr="00593611">
                    <w:rPr>
                      <w:rFonts w:asciiTheme="minorHAnsi" w:hAnsiTheme="minorHAnsi"/>
                    </w:rPr>
                    <w:t>Podskupina</w:t>
                  </w:r>
                </w:p>
              </w:tc>
            </w:tr>
            <w:tr w:rsidR="00D802A9" w:rsidRPr="00593611" w:rsidTr="00B12015">
              <w:trPr>
                <w:trHeight w:val="39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:rsidR="00D802A9" w:rsidRPr="00593611" w:rsidRDefault="004139AB" w:rsidP="00DA10F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20 01 02</w:t>
                  </w:r>
                </w:p>
              </w:tc>
              <w:tc>
                <w:tcPr>
                  <w:tcW w:w="7931" w:type="dxa"/>
                  <w:shd w:val="clear" w:color="auto" w:fill="auto"/>
                  <w:vAlign w:val="center"/>
                </w:tcPr>
                <w:p w:rsidR="00D802A9" w:rsidRPr="00593611" w:rsidRDefault="004139AB" w:rsidP="00DA10F3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Sklo</w:t>
                  </w:r>
                </w:p>
              </w:tc>
            </w:tr>
          </w:tbl>
          <w:p w:rsidR="00D802A9" w:rsidRPr="00593611" w:rsidRDefault="00D802A9" w:rsidP="00D802A9">
            <w:pPr>
              <w:rPr>
                <w:rFonts w:asciiTheme="minorHAnsi" w:hAnsiTheme="minorHAnsi"/>
              </w:rPr>
            </w:pPr>
          </w:p>
          <w:p w:rsidR="00217C60" w:rsidRPr="003039D2" w:rsidRDefault="000601A9" w:rsidP="00217C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Sklo barevné je ukládáno do </w:t>
            </w:r>
            <w:proofErr w:type="gramStart"/>
            <w:r>
              <w:rPr>
                <w:rFonts w:asciiTheme="minorHAnsi" w:hAnsiTheme="minorHAnsi"/>
              </w:rPr>
              <w:t>73</w:t>
            </w:r>
            <w:r w:rsidR="00217C60" w:rsidRPr="003039D2">
              <w:rPr>
                <w:rFonts w:asciiTheme="minorHAnsi" w:hAnsiTheme="minorHAnsi"/>
              </w:rPr>
              <w:t xml:space="preserve">  nádob</w:t>
            </w:r>
            <w:proofErr w:type="gramEnd"/>
            <w:r w:rsidR="00217C60" w:rsidRPr="003039D2">
              <w:rPr>
                <w:rFonts w:asciiTheme="minorHAnsi" w:hAnsiTheme="minorHAnsi"/>
              </w:rPr>
              <w:t xml:space="preserve"> o objemu 1500 l, 5  nádob o objemu 1100 l  a 12 nádob o objemu 900 l, vše se spodním výsy</w:t>
            </w:r>
            <w:r>
              <w:rPr>
                <w:rFonts w:asciiTheme="minorHAnsi" w:hAnsiTheme="minorHAnsi"/>
              </w:rPr>
              <w:t>pem, které jsou rozmístěny na 90</w:t>
            </w:r>
            <w:r w:rsidR="00217C60" w:rsidRPr="003039D2">
              <w:rPr>
                <w:rFonts w:asciiTheme="minorHAnsi" w:hAnsiTheme="minorHAnsi"/>
              </w:rPr>
              <w:t xml:space="preserve"> místech obce.</w:t>
            </w:r>
          </w:p>
          <w:p w:rsidR="00D35FA1" w:rsidRPr="003039D2" w:rsidRDefault="00217C60" w:rsidP="00D35FA1">
            <w:pPr>
              <w:jc w:val="both"/>
              <w:rPr>
                <w:rFonts w:asciiTheme="minorHAnsi" w:hAnsiTheme="minorHAnsi"/>
              </w:rPr>
            </w:pPr>
            <w:r w:rsidRPr="003039D2">
              <w:rPr>
                <w:rFonts w:asciiTheme="minorHAnsi" w:hAnsiTheme="minorHAnsi"/>
              </w:rPr>
              <w:t xml:space="preserve">Sklo bílé je ukládáno </w:t>
            </w:r>
            <w:r w:rsidR="00D35FA1" w:rsidRPr="003039D2">
              <w:rPr>
                <w:rFonts w:asciiTheme="minorHAnsi" w:hAnsiTheme="minorHAnsi"/>
              </w:rPr>
              <w:t xml:space="preserve">do </w:t>
            </w:r>
            <w:proofErr w:type="gramStart"/>
            <w:r w:rsidR="00D35FA1" w:rsidRPr="003039D2">
              <w:rPr>
                <w:rFonts w:asciiTheme="minorHAnsi" w:hAnsiTheme="minorHAnsi"/>
              </w:rPr>
              <w:t>4</w:t>
            </w:r>
            <w:r w:rsidR="00A46C92">
              <w:rPr>
                <w:rFonts w:asciiTheme="minorHAnsi" w:hAnsiTheme="minorHAnsi"/>
              </w:rPr>
              <w:t>5</w:t>
            </w:r>
            <w:r w:rsidR="00D35FA1" w:rsidRPr="003039D2">
              <w:rPr>
                <w:rFonts w:asciiTheme="minorHAnsi" w:hAnsiTheme="minorHAnsi"/>
              </w:rPr>
              <w:t xml:space="preserve">  nádob</w:t>
            </w:r>
            <w:proofErr w:type="gramEnd"/>
            <w:r w:rsidR="00D35FA1" w:rsidRPr="003039D2">
              <w:rPr>
                <w:rFonts w:asciiTheme="minorHAnsi" w:hAnsiTheme="minorHAnsi"/>
              </w:rPr>
              <w:t xml:space="preserve"> o objemu 1500 l,  1 nádoby o objemu 1100 l  a 12 nádob o objemu 900 l, vše se spodním výsypem, které jsou rozmístěny na 5</w:t>
            </w:r>
            <w:r w:rsidR="00A46C92">
              <w:rPr>
                <w:rFonts w:asciiTheme="minorHAnsi" w:hAnsiTheme="minorHAnsi"/>
              </w:rPr>
              <w:t>8</w:t>
            </w:r>
            <w:r w:rsidR="00D35FA1" w:rsidRPr="003039D2">
              <w:rPr>
                <w:rFonts w:asciiTheme="minorHAnsi" w:hAnsiTheme="minorHAnsi"/>
              </w:rPr>
              <w:t xml:space="preserve"> místech obce.</w:t>
            </w:r>
          </w:p>
          <w:p w:rsidR="00B12015" w:rsidRPr="003039D2" w:rsidRDefault="00B12015" w:rsidP="00B12015">
            <w:pPr>
              <w:jc w:val="both"/>
              <w:rPr>
                <w:rFonts w:asciiTheme="minorHAnsi" w:hAnsiTheme="minorHAnsi"/>
              </w:rPr>
            </w:pPr>
          </w:p>
          <w:p w:rsidR="00A81C4D" w:rsidRPr="00593611" w:rsidRDefault="00F2629A" w:rsidP="00A51592">
            <w:pPr>
              <w:jc w:val="both"/>
              <w:rPr>
                <w:rFonts w:asciiTheme="minorHAnsi" w:hAnsiTheme="minorHAnsi"/>
              </w:rPr>
            </w:pPr>
            <w:r w:rsidRPr="003039D2">
              <w:rPr>
                <w:rFonts w:asciiTheme="minorHAnsi" w:hAnsiTheme="minorHAnsi"/>
              </w:rPr>
              <w:t xml:space="preserve">Sklo je odváženo 1-2 x za čtvrtletí. </w:t>
            </w:r>
            <w:r w:rsidR="00B12015" w:rsidRPr="003039D2">
              <w:rPr>
                <w:rFonts w:asciiTheme="minorHAnsi" w:hAnsiTheme="minorHAnsi"/>
              </w:rPr>
              <w:t>V roce 201</w:t>
            </w:r>
            <w:r w:rsidR="00E60AF7">
              <w:rPr>
                <w:rFonts w:asciiTheme="minorHAnsi" w:hAnsiTheme="minorHAnsi"/>
              </w:rPr>
              <w:t>7</w:t>
            </w:r>
            <w:r w:rsidR="00B12015" w:rsidRPr="003039D2">
              <w:rPr>
                <w:rFonts w:asciiTheme="minorHAnsi" w:hAnsiTheme="minorHAnsi"/>
              </w:rPr>
              <w:t xml:space="preserve"> bylo provedeno </w:t>
            </w:r>
            <w:r w:rsidR="00B7792D">
              <w:rPr>
                <w:rFonts w:asciiTheme="minorHAnsi" w:hAnsiTheme="minorHAnsi"/>
              </w:rPr>
              <w:t>269</w:t>
            </w:r>
            <w:r w:rsidR="00833BCC" w:rsidRPr="003039D2">
              <w:rPr>
                <w:rFonts w:asciiTheme="minorHAnsi" w:hAnsiTheme="minorHAnsi"/>
              </w:rPr>
              <w:t xml:space="preserve"> </w:t>
            </w:r>
            <w:r w:rsidR="00B12015" w:rsidRPr="003039D2">
              <w:rPr>
                <w:rFonts w:asciiTheme="minorHAnsi" w:hAnsiTheme="minorHAnsi"/>
              </w:rPr>
              <w:t>výsypů kontejner</w:t>
            </w:r>
            <w:r w:rsidR="00B7792D">
              <w:rPr>
                <w:rFonts w:asciiTheme="minorHAnsi" w:hAnsiTheme="minorHAnsi"/>
              </w:rPr>
              <w:t>ů na bílé sklo a 513</w:t>
            </w:r>
            <w:r w:rsidR="00D35FA1" w:rsidRPr="003039D2">
              <w:rPr>
                <w:rFonts w:asciiTheme="minorHAnsi" w:hAnsiTheme="minorHAnsi"/>
              </w:rPr>
              <w:t xml:space="preserve"> výsypů kontejnerů na b</w:t>
            </w:r>
            <w:r w:rsidR="003039D2">
              <w:rPr>
                <w:rFonts w:asciiTheme="minorHAnsi" w:hAnsiTheme="minorHAnsi"/>
              </w:rPr>
              <w:t>arevn</w:t>
            </w:r>
            <w:r w:rsidR="00D35FA1" w:rsidRPr="003039D2">
              <w:rPr>
                <w:rFonts w:asciiTheme="minorHAnsi" w:hAnsiTheme="minorHAnsi"/>
              </w:rPr>
              <w:t>é sklo</w:t>
            </w:r>
            <w:r w:rsidR="0086543B" w:rsidRPr="003039D2">
              <w:rPr>
                <w:rFonts w:asciiTheme="minorHAnsi" w:hAnsiTheme="minorHAnsi"/>
              </w:rPr>
              <w:t xml:space="preserve">. </w:t>
            </w:r>
            <w:r w:rsidR="00B12015" w:rsidRPr="003039D2">
              <w:rPr>
                <w:rFonts w:asciiTheme="minorHAnsi" w:hAnsiTheme="minorHAnsi"/>
              </w:rPr>
              <w:t>Za období roku 201</w:t>
            </w:r>
            <w:r w:rsidR="00B7792D">
              <w:rPr>
                <w:rFonts w:asciiTheme="minorHAnsi" w:hAnsiTheme="minorHAnsi"/>
              </w:rPr>
              <w:t>7</w:t>
            </w:r>
            <w:r w:rsidR="00B12015" w:rsidRPr="003039D2">
              <w:rPr>
                <w:rFonts w:asciiTheme="minorHAnsi" w:hAnsiTheme="minorHAnsi"/>
              </w:rPr>
              <w:t xml:space="preserve"> bylo dle údajů organizace zajišťující svoz z celého území </w:t>
            </w:r>
            <w:r w:rsidR="00E2139B" w:rsidRPr="003039D2">
              <w:rPr>
                <w:rFonts w:asciiTheme="minorHAnsi" w:hAnsiTheme="minorHAnsi"/>
              </w:rPr>
              <w:t>města Dvůr Králové nad Labem</w:t>
            </w:r>
            <w:r w:rsidR="00B12015" w:rsidRPr="003039D2">
              <w:rPr>
                <w:rFonts w:asciiTheme="minorHAnsi" w:hAnsiTheme="minorHAnsi"/>
              </w:rPr>
              <w:t xml:space="preserve"> svezeno </w:t>
            </w:r>
            <w:r w:rsidR="00B7792D">
              <w:rPr>
                <w:rFonts w:asciiTheme="minorHAnsi" w:hAnsiTheme="minorHAnsi"/>
              </w:rPr>
              <w:t>67</w:t>
            </w:r>
            <w:r w:rsidR="00B12015" w:rsidRPr="003039D2">
              <w:rPr>
                <w:rFonts w:asciiTheme="minorHAnsi" w:hAnsiTheme="minorHAnsi"/>
              </w:rPr>
              <w:t xml:space="preserve"> t </w:t>
            </w:r>
            <w:r w:rsidR="00A51592">
              <w:rPr>
                <w:rFonts w:asciiTheme="minorHAnsi" w:hAnsiTheme="minorHAnsi"/>
              </w:rPr>
              <w:t>bílého skla a 145</w:t>
            </w:r>
            <w:r w:rsidR="00C65274" w:rsidRPr="003039D2">
              <w:rPr>
                <w:rFonts w:asciiTheme="minorHAnsi" w:hAnsiTheme="minorHAnsi"/>
              </w:rPr>
              <w:t xml:space="preserve"> t barevného skla</w:t>
            </w:r>
            <w:r w:rsidR="00B12015" w:rsidRPr="003039D2">
              <w:rPr>
                <w:rFonts w:asciiTheme="minorHAnsi" w:hAnsiTheme="minorHAnsi"/>
              </w:rPr>
              <w:t xml:space="preserve">. </w:t>
            </w:r>
            <w:r w:rsidR="00E2139B" w:rsidRPr="003039D2">
              <w:rPr>
                <w:rFonts w:asciiTheme="minorHAnsi" w:hAnsiTheme="minorHAnsi"/>
              </w:rPr>
              <w:t>Počet stanovišť kontejnerů na tříděný odpad je průběžně dle potřeby rozšiřován. Nádoby na odpad jsou ve vlastnictví společnosti EKO-KOM a. s.</w:t>
            </w:r>
          </w:p>
        </w:tc>
      </w:tr>
      <w:tr w:rsidR="00473090" w:rsidRPr="00593611" w:rsidTr="00473090">
        <w:trPr>
          <w:trHeight w:val="454"/>
        </w:trPr>
        <w:tc>
          <w:tcPr>
            <w:tcW w:w="5000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090" w:rsidRPr="00593611" w:rsidRDefault="00961BFC" w:rsidP="00D802A9">
            <w:pPr>
              <w:pStyle w:val="ZkladntextIMP1"/>
              <w:spacing w:before="120"/>
              <w:jc w:val="both"/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 w:cs="Arial"/>
                <w:szCs w:val="24"/>
              </w:rPr>
              <w:t>Výzvu s krycí</w:t>
            </w:r>
            <w:r w:rsidR="00D802A9" w:rsidRPr="00593611">
              <w:rPr>
                <w:rFonts w:asciiTheme="minorHAnsi" w:hAnsiTheme="minorHAnsi" w:cs="Arial"/>
                <w:szCs w:val="24"/>
              </w:rPr>
              <w:t xml:space="preserve">m listem </w:t>
            </w:r>
            <w:r w:rsidR="00AC4A8D" w:rsidRPr="00593611">
              <w:rPr>
                <w:rFonts w:asciiTheme="minorHAnsi" w:hAnsiTheme="minorHAnsi" w:cs="Arial"/>
                <w:szCs w:val="24"/>
              </w:rPr>
              <w:t xml:space="preserve">je možné získat na internetových stránkách </w:t>
            </w:r>
            <w:hyperlink r:id="rId11" w:history="1">
              <w:r w:rsidR="00AC4A8D" w:rsidRPr="00593611">
                <w:rPr>
                  <w:rStyle w:val="Hypertextovodkaz"/>
                  <w:rFonts w:asciiTheme="minorHAnsi" w:hAnsiTheme="minorHAnsi" w:cs="Arial"/>
                  <w:szCs w:val="24"/>
                </w:rPr>
                <w:t>https://zakazky.mudk.cz/</w:t>
              </w:r>
            </w:hyperlink>
          </w:p>
        </w:tc>
      </w:tr>
      <w:tr w:rsidR="00473090" w:rsidRPr="00593611" w:rsidTr="00C669A4">
        <w:trPr>
          <w:trHeight w:val="65"/>
        </w:trPr>
        <w:tc>
          <w:tcPr>
            <w:tcW w:w="5000" w:type="pct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43365F" w:rsidRPr="00593611" w:rsidRDefault="0043365F" w:rsidP="00C669A4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133FE6" w:rsidRPr="00593611" w:rsidTr="003957D8">
        <w:trPr>
          <w:trHeight w:val="454"/>
        </w:trPr>
        <w:tc>
          <w:tcPr>
            <w:tcW w:w="5000" w:type="pct"/>
            <w:gridSpan w:val="2"/>
            <w:shd w:val="clear" w:color="auto" w:fill="B8CCE4"/>
            <w:vAlign w:val="center"/>
          </w:tcPr>
          <w:p w:rsidR="00133FE6" w:rsidRPr="00593611" w:rsidRDefault="00B059E8" w:rsidP="00B059E8">
            <w:pPr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Obchodní</w:t>
            </w:r>
            <w:r w:rsidR="00133FE6" w:rsidRPr="00593611">
              <w:rPr>
                <w:rFonts w:asciiTheme="minorHAnsi" w:hAnsiTheme="minorHAnsi"/>
              </w:rPr>
              <w:t xml:space="preserve"> podmínky</w:t>
            </w:r>
          </w:p>
        </w:tc>
      </w:tr>
      <w:tr w:rsidR="006E4C0E" w:rsidRPr="00593611" w:rsidTr="006E4C0E">
        <w:trPr>
          <w:trHeight w:val="45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C0E" w:rsidRPr="00593611" w:rsidRDefault="001E0F85" w:rsidP="00873C8E">
            <w:pPr>
              <w:jc w:val="both"/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 xml:space="preserve">1. </w:t>
            </w:r>
            <w:r w:rsidR="006E4C0E" w:rsidRPr="00593611">
              <w:rPr>
                <w:rFonts w:asciiTheme="minorHAnsi" w:hAnsiTheme="minorHAnsi"/>
              </w:rPr>
              <w:t>Sběr a svoz skla bude probíhat tak, aby ve městě nedocházelo k přep</w:t>
            </w:r>
            <w:r w:rsidR="0043365F">
              <w:rPr>
                <w:rFonts w:asciiTheme="minorHAnsi" w:hAnsiTheme="minorHAnsi"/>
              </w:rPr>
              <w:t>lňování kontejnerů.  V případě skla</w:t>
            </w:r>
            <w:r w:rsidR="006E4C0E" w:rsidRPr="00593611">
              <w:rPr>
                <w:rFonts w:asciiTheme="minorHAnsi" w:hAnsiTheme="minorHAnsi"/>
              </w:rPr>
              <w:t xml:space="preserve"> budou svozy</w:t>
            </w:r>
            <w:r w:rsidR="008E191E" w:rsidRPr="00593611">
              <w:rPr>
                <w:rFonts w:asciiTheme="minorHAnsi" w:hAnsiTheme="minorHAnsi"/>
              </w:rPr>
              <w:t xml:space="preserve"> zpravidla</w:t>
            </w:r>
            <w:r w:rsidR="006E4C0E" w:rsidRPr="00593611">
              <w:rPr>
                <w:rFonts w:asciiTheme="minorHAnsi" w:hAnsiTheme="minorHAnsi"/>
              </w:rPr>
              <w:t xml:space="preserve"> prováděny 1- 2 x za </w:t>
            </w:r>
            <w:r w:rsidR="008E191E" w:rsidRPr="00593611">
              <w:rPr>
                <w:rFonts w:asciiTheme="minorHAnsi" w:hAnsiTheme="minorHAnsi"/>
              </w:rPr>
              <w:t>čtvrtletí.</w:t>
            </w:r>
            <w:r w:rsidR="003039D2">
              <w:rPr>
                <w:rFonts w:asciiTheme="minorHAnsi" w:hAnsiTheme="minorHAnsi"/>
              </w:rPr>
              <w:t xml:space="preserve"> Sklo bílé a sklo barevné bude</w:t>
            </w:r>
            <w:r w:rsidR="0043365F">
              <w:rPr>
                <w:rFonts w:asciiTheme="minorHAnsi" w:hAnsiTheme="minorHAnsi"/>
              </w:rPr>
              <w:t xml:space="preserve"> odděleně předáván</w:t>
            </w:r>
            <w:r w:rsidR="003039D2">
              <w:rPr>
                <w:rFonts w:asciiTheme="minorHAnsi" w:hAnsiTheme="minorHAnsi"/>
              </w:rPr>
              <w:t>o</w:t>
            </w:r>
            <w:r w:rsidR="0043365F">
              <w:rPr>
                <w:rFonts w:asciiTheme="minorHAnsi" w:hAnsiTheme="minorHAnsi"/>
              </w:rPr>
              <w:t xml:space="preserve"> k dalšímu zpracování.</w:t>
            </w:r>
            <w:r w:rsidR="008E191E" w:rsidRPr="00593611">
              <w:rPr>
                <w:rFonts w:asciiTheme="minorHAnsi" w:hAnsiTheme="minorHAnsi"/>
              </w:rPr>
              <w:t xml:space="preserve"> V případě upozornění na přeplněný kontejner zajist</w:t>
            </w:r>
            <w:r w:rsidR="00B059E8" w:rsidRPr="00593611">
              <w:rPr>
                <w:rFonts w:asciiTheme="minorHAnsi" w:hAnsiTheme="minorHAnsi"/>
              </w:rPr>
              <w:t>í uchazeč nejpozději do 2 pracovních dnů</w:t>
            </w:r>
            <w:r w:rsidRPr="00593611">
              <w:rPr>
                <w:rFonts w:asciiTheme="minorHAnsi" w:hAnsiTheme="minorHAnsi"/>
              </w:rPr>
              <w:t xml:space="preserve"> jeho </w:t>
            </w:r>
            <w:r w:rsidR="00AD10A9" w:rsidRPr="00593611">
              <w:rPr>
                <w:rFonts w:asciiTheme="minorHAnsi" w:hAnsiTheme="minorHAnsi"/>
              </w:rPr>
              <w:t>vyvezení</w:t>
            </w:r>
            <w:r w:rsidR="00B059E8" w:rsidRPr="00593611">
              <w:rPr>
                <w:rFonts w:asciiTheme="minorHAnsi" w:hAnsiTheme="minorHAnsi"/>
              </w:rPr>
              <w:t>.</w:t>
            </w:r>
          </w:p>
          <w:p w:rsidR="001E0F85" w:rsidRPr="00593611" w:rsidRDefault="001E0F85" w:rsidP="001E0F85">
            <w:pPr>
              <w:rPr>
                <w:rFonts w:asciiTheme="minorHAnsi" w:hAnsiTheme="minorHAnsi"/>
                <w:b/>
              </w:rPr>
            </w:pPr>
          </w:p>
          <w:p w:rsidR="001E0F85" w:rsidRPr="00593611" w:rsidRDefault="001E0F85" w:rsidP="001E0F85">
            <w:pPr>
              <w:jc w:val="both"/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 xml:space="preserve">2. Uchazeč ve své nabídce </w:t>
            </w:r>
            <w:r w:rsidRPr="00593611">
              <w:rPr>
                <w:rFonts w:asciiTheme="minorHAnsi" w:hAnsiTheme="minorHAnsi"/>
                <w:b/>
              </w:rPr>
              <w:t>předloží návrh smlouvy</w:t>
            </w:r>
            <w:r w:rsidRPr="00593611">
              <w:rPr>
                <w:rFonts w:asciiTheme="minorHAnsi" w:hAnsiTheme="minorHAnsi"/>
              </w:rPr>
              <w:t xml:space="preserve">, který musí po obsahové stránce </w:t>
            </w:r>
            <w:r w:rsidRPr="00593611">
              <w:rPr>
                <w:rFonts w:asciiTheme="minorHAnsi" w:hAnsiTheme="minorHAnsi"/>
              </w:rPr>
              <w:lastRenderedPageBreak/>
              <w:t xml:space="preserve">odpovídat podmínkám uvedeným v oznámení zadávacího řízení, základním údajům této výzvy a vlastní nabídce uchazeče. </w:t>
            </w:r>
          </w:p>
          <w:p w:rsidR="001E0F85" w:rsidRPr="0043365F" w:rsidRDefault="001E0F85" w:rsidP="001E0F85">
            <w:pPr>
              <w:jc w:val="both"/>
              <w:rPr>
                <w:rFonts w:asciiTheme="minorHAnsi" w:hAnsiTheme="minorHAnsi"/>
              </w:rPr>
            </w:pPr>
          </w:p>
          <w:p w:rsidR="001E0F85" w:rsidRPr="00593611" w:rsidRDefault="001E0F85" w:rsidP="001E0F85">
            <w:pPr>
              <w:jc w:val="both"/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Návrh smlouvy musí být ze strany uchazeče o veřejnou zakázku podepsán statutárním orgánem, nebo osobou k tomu statutárním orgánem zmocněnou v souladu se způsobem jednání jménem uchazeče.</w:t>
            </w:r>
          </w:p>
          <w:p w:rsidR="001E0F85" w:rsidRPr="00593611" w:rsidRDefault="001E0F85" w:rsidP="001E0F85">
            <w:pPr>
              <w:jc w:val="both"/>
              <w:rPr>
                <w:rFonts w:asciiTheme="minorHAnsi" w:hAnsiTheme="minorHAnsi"/>
              </w:rPr>
            </w:pPr>
          </w:p>
          <w:p w:rsidR="001E0F85" w:rsidRPr="00593611" w:rsidRDefault="001E0F85" w:rsidP="001E0F85">
            <w:pPr>
              <w:jc w:val="both"/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Uchazeč v návrhu smlouvy uvede, pro případ nedodržení stanovených svozových termínů z jakýchkoliv příčin a zjištění dalších vad na poskytované služby, lhůtu, ve které na své ná</w:t>
            </w:r>
            <w:r w:rsidR="00873C8E" w:rsidRPr="00593611">
              <w:rPr>
                <w:rFonts w:asciiTheme="minorHAnsi" w:hAnsiTheme="minorHAnsi"/>
              </w:rPr>
              <w:t>klady zajistí náhradní řešení (</w:t>
            </w:r>
            <w:r w:rsidRPr="00593611">
              <w:rPr>
                <w:rFonts w:asciiTheme="minorHAnsi" w:hAnsiTheme="minorHAnsi"/>
              </w:rPr>
              <w:t>sběr, svoz, využití či odstranění odpadu) a návrh smluvní pokuty pro případ, že náhradní řešení nezajistí ve sjednané lhůtě.</w:t>
            </w:r>
          </w:p>
          <w:p w:rsidR="001E0F85" w:rsidRPr="0043365F" w:rsidRDefault="001E0F85" w:rsidP="001E0F85">
            <w:pPr>
              <w:jc w:val="both"/>
              <w:rPr>
                <w:rFonts w:asciiTheme="minorHAnsi" w:hAnsiTheme="minorHAnsi"/>
              </w:rPr>
            </w:pPr>
          </w:p>
          <w:p w:rsidR="001E0F85" w:rsidRPr="00593611" w:rsidRDefault="001E0F85" w:rsidP="001E0F85">
            <w:pPr>
              <w:jc w:val="both"/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 xml:space="preserve">Výpovědní lhůta bude sjednána jako </w:t>
            </w:r>
            <w:r w:rsidRPr="00D853C2">
              <w:rPr>
                <w:rFonts w:asciiTheme="minorHAnsi" w:hAnsiTheme="minorHAnsi"/>
              </w:rPr>
              <w:t>3</w:t>
            </w:r>
            <w:r w:rsidRPr="00593611">
              <w:rPr>
                <w:rFonts w:asciiTheme="minorHAnsi" w:hAnsiTheme="minorHAnsi"/>
              </w:rPr>
              <w:t xml:space="preserve"> měsíční a počíná běžet prvním dnem následujícího měsíce po jejím doručení druhé straně.</w:t>
            </w:r>
          </w:p>
          <w:p w:rsidR="001E0F85" w:rsidRPr="0043365F" w:rsidRDefault="001E0F85" w:rsidP="001E0F85">
            <w:pPr>
              <w:jc w:val="both"/>
              <w:rPr>
                <w:rFonts w:asciiTheme="minorHAnsi" w:hAnsiTheme="minorHAnsi"/>
              </w:rPr>
            </w:pPr>
          </w:p>
          <w:p w:rsidR="001E0F85" w:rsidRPr="00593611" w:rsidRDefault="001E0F85" w:rsidP="001E0F85">
            <w:pPr>
              <w:jc w:val="both"/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Uchazeč bude povinen respektovat v nabídce, resp. předloženém návrhu smlouvy tato ustanovení:</w:t>
            </w:r>
          </w:p>
          <w:p w:rsidR="001E0F85" w:rsidRPr="00593611" w:rsidRDefault="001E0F85" w:rsidP="001E0F85">
            <w:pPr>
              <w:jc w:val="both"/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 xml:space="preserve">     Uchazeč je povinen a zavazuje se provádět a zajistit pro město Dvůr Králové nad Labem poskytování služeb v oblasti nakládání s komunálním odpadem v požadovan</w:t>
            </w:r>
            <w:r w:rsidR="00D853C2">
              <w:rPr>
                <w:rFonts w:asciiTheme="minorHAnsi" w:hAnsiTheme="minorHAnsi"/>
              </w:rPr>
              <w:t>ém rozsahu na území města Dvůr K</w:t>
            </w:r>
            <w:r w:rsidRPr="00593611">
              <w:rPr>
                <w:rFonts w:asciiTheme="minorHAnsi" w:hAnsiTheme="minorHAnsi"/>
              </w:rPr>
              <w:t>rálové nad Labem v souladu s právními předpisy a technickými normami, které se týkají odpadového hospodářství, čímž se rozumí zejména</w:t>
            </w:r>
            <w:r w:rsidR="00057CF1">
              <w:rPr>
                <w:rFonts w:asciiTheme="minorHAnsi" w:hAnsiTheme="minorHAnsi"/>
              </w:rPr>
              <w:t xml:space="preserve"> tyto činnosti</w:t>
            </w:r>
            <w:r w:rsidRPr="00593611">
              <w:rPr>
                <w:rFonts w:asciiTheme="minorHAnsi" w:hAnsiTheme="minorHAnsi"/>
              </w:rPr>
              <w:t>:</w:t>
            </w:r>
          </w:p>
          <w:p w:rsidR="001E0F85" w:rsidRDefault="001E0F85" w:rsidP="001E0F85">
            <w:pPr>
              <w:numPr>
                <w:ilvl w:val="0"/>
                <w:numId w:val="23"/>
              </w:numPr>
              <w:suppressAutoHyphens w:val="0"/>
              <w:jc w:val="both"/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 xml:space="preserve">zpracování harmonogramu svozu separovaného odpadu </w:t>
            </w:r>
            <w:r w:rsidR="0043365F">
              <w:rPr>
                <w:rFonts w:asciiTheme="minorHAnsi" w:hAnsiTheme="minorHAnsi"/>
              </w:rPr>
              <w:t>–</w:t>
            </w:r>
            <w:r w:rsidR="00593611">
              <w:rPr>
                <w:rFonts w:asciiTheme="minorHAnsi" w:hAnsiTheme="minorHAnsi"/>
              </w:rPr>
              <w:t xml:space="preserve"> </w:t>
            </w:r>
            <w:r w:rsidR="0043365F">
              <w:rPr>
                <w:rFonts w:asciiTheme="minorHAnsi" w:hAnsiTheme="minorHAnsi"/>
              </w:rPr>
              <w:t>bílého a barevného skla</w:t>
            </w:r>
            <w:r w:rsidRPr="00593611">
              <w:rPr>
                <w:rFonts w:asciiTheme="minorHAnsi" w:hAnsiTheme="minorHAnsi"/>
              </w:rPr>
              <w:t xml:space="preserve"> v rozsahu předmětu veřejné zakázky</w:t>
            </w:r>
          </w:p>
          <w:p w:rsidR="00593611" w:rsidRDefault="00593611" w:rsidP="001E0F85">
            <w:pPr>
              <w:numPr>
                <w:ilvl w:val="0"/>
                <w:numId w:val="23"/>
              </w:numPr>
              <w:suppressAutoHyphens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sběr a svoz separovaného odpadu ve stanovených režimech</w:t>
            </w:r>
          </w:p>
          <w:p w:rsidR="005F31B3" w:rsidRDefault="00057CF1" w:rsidP="001E0F85">
            <w:pPr>
              <w:numPr>
                <w:ilvl w:val="0"/>
                <w:numId w:val="23"/>
              </w:numPr>
              <w:suppressAutoHyphens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přeprava</w:t>
            </w:r>
            <w:r w:rsidR="005F31B3">
              <w:rPr>
                <w:rFonts w:asciiTheme="minorHAnsi" w:hAnsiTheme="minorHAnsi"/>
              </w:rPr>
              <w:t xml:space="preserve"> </w:t>
            </w:r>
            <w:r w:rsidR="005F31B3" w:rsidRPr="00593611">
              <w:rPr>
                <w:rFonts w:asciiTheme="minorHAnsi" w:hAnsiTheme="minorHAnsi"/>
              </w:rPr>
              <w:t xml:space="preserve">separovaného odpadu </w:t>
            </w:r>
            <w:r w:rsidR="005F31B3">
              <w:rPr>
                <w:rFonts w:asciiTheme="minorHAnsi" w:hAnsiTheme="minorHAnsi"/>
              </w:rPr>
              <w:t xml:space="preserve">– </w:t>
            </w:r>
            <w:r w:rsidR="0043365F">
              <w:rPr>
                <w:rFonts w:asciiTheme="minorHAnsi" w:hAnsiTheme="minorHAnsi"/>
              </w:rPr>
              <w:t>bílého a barevného skla</w:t>
            </w:r>
            <w:r w:rsidR="005F31B3">
              <w:rPr>
                <w:rFonts w:asciiTheme="minorHAnsi" w:hAnsiTheme="minorHAnsi"/>
              </w:rPr>
              <w:t xml:space="preserve"> k dalšímu využití</w:t>
            </w:r>
          </w:p>
          <w:p w:rsidR="005F31B3" w:rsidRDefault="005F31B3" w:rsidP="001E0F85">
            <w:pPr>
              <w:numPr>
                <w:ilvl w:val="0"/>
                <w:numId w:val="23"/>
              </w:numPr>
              <w:suppressAutoHyphens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manipulac</w:t>
            </w:r>
            <w:r w:rsidR="00057CF1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se sběrnými nádobami včetně jejich urovnání po svozu na stanovištích</w:t>
            </w:r>
          </w:p>
          <w:p w:rsidR="005F31B3" w:rsidRDefault="005F31B3" w:rsidP="001E0F85">
            <w:pPr>
              <w:numPr>
                <w:ilvl w:val="0"/>
                <w:numId w:val="23"/>
              </w:numPr>
              <w:suppressAutoHyphens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úklid stanovišť s</w:t>
            </w:r>
            <w:r w:rsidR="0043365F">
              <w:rPr>
                <w:rFonts w:asciiTheme="minorHAnsi" w:hAnsiTheme="minorHAnsi"/>
              </w:rPr>
              <w:t>běrných nádob – zejm. pokud bylo</w:t>
            </w:r>
            <w:r>
              <w:rPr>
                <w:rFonts w:asciiTheme="minorHAnsi" w:hAnsiTheme="minorHAnsi"/>
              </w:rPr>
              <w:t xml:space="preserve"> </w:t>
            </w:r>
            <w:r w:rsidR="0043365F">
              <w:rPr>
                <w:rFonts w:asciiTheme="minorHAnsi" w:hAnsiTheme="minorHAnsi"/>
              </w:rPr>
              <w:t>sklo</w:t>
            </w:r>
            <w:r>
              <w:rPr>
                <w:rFonts w:asciiTheme="minorHAnsi" w:hAnsiTheme="minorHAnsi"/>
              </w:rPr>
              <w:t xml:space="preserve"> odložen</w:t>
            </w:r>
            <w:r w:rsidR="0043365F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 mimo sběrné nádoby </w:t>
            </w:r>
            <w:r w:rsidR="0043365F">
              <w:rPr>
                <w:rFonts w:asciiTheme="minorHAnsi" w:hAnsiTheme="minorHAnsi"/>
              </w:rPr>
              <w:t>či došlo k úniku střepů při manipulaci s kontejnery</w:t>
            </w:r>
          </w:p>
          <w:p w:rsidR="00396063" w:rsidRPr="00593611" w:rsidRDefault="00396063" w:rsidP="001E0F85">
            <w:pPr>
              <w:numPr>
                <w:ilvl w:val="0"/>
                <w:numId w:val="23"/>
              </w:numPr>
              <w:suppressAutoHyphens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zabezpečení mimořádných svozů odpadu na požádání  </w:t>
            </w:r>
          </w:p>
          <w:p w:rsidR="001E0F85" w:rsidRPr="00593611" w:rsidRDefault="001E0F85" w:rsidP="001E0F85">
            <w:pPr>
              <w:numPr>
                <w:ilvl w:val="0"/>
                <w:numId w:val="23"/>
              </w:numPr>
              <w:suppressAutoHyphens w:val="0"/>
              <w:jc w:val="both"/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zabezpečení pravidelného svozu v plném rozsahu i o státních svátcích</w:t>
            </w:r>
          </w:p>
          <w:p w:rsidR="001E0F85" w:rsidRPr="00593611" w:rsidRDefault="001E0F85" w:rsidP="001E0F85">
            <w:pPr>
              <w:numPr>
                <w:ilvl w:val="0"/>
                <w:numId w:val="23"/>
              </w:numPr>
              <w:suppressAutoHyphens w:val="0"/>
              <w:jc w:val="both"/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zabezpečení dodržování platných obecně závazných předpisů v oblasti odpadového hospodářství a zabezpečení povinností z nich vyplývajících, a to zejména:</w:t>
            </w:r>
          </w:p>
          <w:p w:rsidR="001E0F85" w:rsidRPr="00593611" w:rsidRDefault="001E0F85" w:rsidP="001E0F85">
            <w:pPr>
              <w:numPr>
                <w:ilvl w:val="1"/>
                <w:numId w:val="23"/>
              </w:numPr>
              <w:suppressAutoHyphens w:val="0"/>
              <w:jc w:val="both"/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odpady zařazovat podle druhů a kategorií stanovených v katalogu odpadů</w:t>
            </w:r>
          </w:p>
          <w:p w:rsidR="001E0F85" w:rsidRPr="00593611" w:rsidRDefault="001E0F85" w:rsidP="001E0F85">
            <w:pPr>
              <w:numPr>
                <w:ilvl w:val="1"/>
                <w:numId w:val="23"/>
              </w:numPr>
              <w:suppressAutoHyphens w:val="0"/>
              <w:jc w:val="both"/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odpady, které sám nemůže využít, trvale nabízet k využití jiné právnické nebo fyzické osobě oprávněné k podnikání a to buď přímo, nebo prostřednictvím třetích osob</w:t>
            </w:r>
          </w:p>
          <w:p w:rsidR="001E0F85" w:rsidRPr="00593611" w:rsidRDefault="001E0F85" w:rsidP="001E0F85">
            <w:pPr>
              <w:numPr>
                <w:ilvl w:val="1"/>
                <w:numId w:val="23"/>
              </w:numPr>
              <w:suppressAutoHyphens w:val="0"/>
              <w:jc w:val="both"/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u odpadů, které nelze využít, zajistit jejich odstranění</w:t>
            </w:r>
          </w:p>
          <w:p w:rsidR="001E0F85" w:rsidRPr="00593611" w:rsidRDefault="001E0F85" w:rsidP="001E0F85">
            <w:pPr>
              <w:numPr>
                <w:ilvl w:val="1"/>
                <w:numId w:val="23"/>
              </w:numPr>
              <w:suppressAutoHyphens w:val="0"/>
              <w:jc w:val="both"/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shromažďovat odpady utříděné podle jednotlivých druhů a kategorií</w:t>
            </w:r>
          </w:p>
          <w:p w:rsidR="001E0F85" w:rsidRPr="00593611" w:rsidRDefault="001E0F85" w:rsidP="001E0F85">
            <w:pPr>
              <w:numPr>
                <w:ilvl w:val="1"/>
                <w:numId w:val="23"/>
              </w:numPr>
              <w:suppressAutoHyphens w:val="0"/>
              <w:jc w:val="both"/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zabezpečit odpady před nežádoucím znehodnocením, odcizením nebo únikem</w:t>
            </w:r>
          </w:p>
          <w:p w:rsidR="001E0F85" w:rsidRPr="00593611" w:rsidRDefault="001E0F85" w:rsidP="001E0F85">
            <w:pPr>
              <w:numPr>
                <w:ilvl w:val="1"/>
                <w:numId w:val="23"/>
              </w:numPr>
              <w:suppressAutoHyphens w:val="0"/>
              <w:jc w:val="both"/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vést průběžnou evidenci o odpadech a provádět nebo spolupracovat při ohlašování odpadů v souladu s platnými obecně závaznými předpisy</w:t>
            </w:r>
          </w:p>
          <w:p w:rsidR="001E0F85" w:rsidRPr="00593611" w:rsidRDefault="001E0F85" w:rsidP="001E0F85">
            <w:pPr>
              <w:numPr>
                <w:ilvl w:val="1"/>
                <w:numId w:val="23"/>
              </w:numPr>
              <w:suppressAutoHyphens w:val="0"/>
              <w:jc w:val="both"/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zajistit přednostní využití odpadů před jejich odstraněním</w:t>
            </w:r>
          </w:p>
          <w:p w:rsidR="001E0F85" w:rsidRPr="00593611" w:rsidRDefault="001E0F85" w:rsidP="001E0F85">
            <w:pPr>
              <w:jc w:val="both"/>
              <w:rPr>
                <w:rFonts w:asciiTheme="minorHAnsi" w:hAnsiTheme="minorHAnsi"/>
              </w:rPr>
            </w:pPr>
          </w:p>
          <w:p w:rsidR="001E0F85" w:rsidRPr="00593611" w:rsidRDefault="001E0F85" w:rsidP="001E0F85">
            <w:pPr>
              <w:jc w:val="both"/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Uchazeč je dále povinen:</w:t>
            </w:r>
          </w:p>
          <w:p w:rsidR="001E0F85" w:rsidRPr="00593611" w:rsidRDefault="001E0F85" w:rsidP="001E0F85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na požádání podat městu Dvůr Králové nad Labem informace o nakládání s  odpady a to vždy do jednoho týdne od podání žádosti</w:t>
            </w:r>
          </w:p>
          <w:p w:rsidR="001E0F85" w:rsidRPr="00593611" w:rsidRDefault="001E0F85" w:rsidP="001E0F85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předkládat pravdivé a úplné informace o celkovém množství a druzích komunálního odpadu, který zhotovitel vytřídil, předal k využití a odstranil, v příslušném kalendářním čtvrtletí</w:t>
            </w:r>
          </w:p>
          <w:p w:rsidR="001E0F85" w:rsidRPr="00593611" w:rsidRDefault="001E0F85" w:rsidP="001E0F85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předkládat informace a</w:t>
            </w:r>
            <w:r w:rsidR="0043365F">
              <w:rPr>
                <w:rFonts w:asciiTheme="minorHAnsi" w:hAnsiTheme="minorHAnsi"/>
              </w:rPr>
              <w:t xml:space="preserve"> průběžnou evidenci městu Dvůr K</w:t>
            </w:r>
            <w:r w:rsidRPr="00593611">
              <w:rPr>
                <w:rFonts w:asciiTheme="minorHAnsi" w:hAnsiTheme="minorHAnsi"/>
              </w:rPr>
              <w:t xml:space="preserve">rálové nad Labem za každé </w:t>
            </w:r>
            <w:r w:rsidR="00873C8E" w:rsidRPr="00593611">
              <w:rPr>
                <w:rFonts w:asciiTheme="minorHAnsi" w:hAnsiTheme="minorHAnsi"/>
              </w:rPr>
              <w:lastRenderedPageBreak/>
              <w:t>čtvrtletí do</w:t>
            </w:r>
            <w:r w:rsidRPr="00593611">
              <w:rPr>
                <w:rFonts w:asciiTheme="minorHAnsi" w:hAnsiTheme="minorHAnsi"/>
              </w:rPr>
              <w:t xml:space="preserve"> 15 dnů od jeho skončení</w:t>
            </w:r>
          </w:p>
          <w:p w:rsidR="001E0F85" w:rsidRPr="00593611" w:rsidRDefault="0043365F" w:rsidP="001E0F85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informovat město Dvůr K</w:t>
            </w:r>
            <w:r w:rsidR="001E0F85" w:rsidRPr="00593611">
              <w:rPr>
                <w:rFonts w:asciiTheme="minorHAnsi" w:hAnsiTheme="minorHAnsi"/>
              </w:rPr>
              <w:t>rálové nad Labem o překážkách, které nejsou ze strany uchazeče předvídatelné, nezpůsobil je a znemožňují mu řádné provádění služeb</w:t>
            </w:r>
          </w:p>
          <w:p w:rsidR="001E0F85" w:rsidRPr="00593611" w:rsidRDefault="001E0F85" w:rsidP="001E0F85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spolupracovat při jednání o provedení náhradních řešení</w:t>
            </w:r>
            <w:r w:rsidR="00085D34" w:rsidRPr="00593611">
              <w:rPr>
                <w:rFonts w:asciiTheme="minorHAnsi" w:hAnsiTheme="minorHAnsi"/>
              </w:rPr>
              <w:t xml:space="preserve"> (</w:t>
            </w:r>
            <w:r w:rsidRPr="00593611">
              <w:rPr>
                <w:rFonts w:asciiTheme="minorHAnsi" w:hAnsiTheme="minorHAnsi"/>
              </w:rPr>
              <w:t>např. změna svozových tras a termínů odlišn</w:t>
            </w:r>
            <w:r w:rsidR="00085D34" w:rsidRPr="00593611">
              <w:rPr>
                <w:rFonts w:asciiTheme="minorHAnsi" w:hAnsiTheme="minorHAnsi"/>
              </w:rPr>
              <w:t>ých od harmonogramu svozu apod.</w:t>
            </w:r>
            <w:r w:rsidRPr="00593611">
              <w:rPr>
                <w:rFonts w:asciiTheme="minorHAnsi" w:hAnsiTheme="minorHAnsi"/>
              </w:rPr>
              <w:t xml:space="preserve">) v případě </w:t>
            </w:r>
            <w:r w:rsidR="0043365F">
              <w:rPr>
                <w:rFonts w:asciiTheme="minorHAnsi" w:hAnsiTheme="minorHAnsi"/>
              </w:rPr>
              <w:t>výskytů vad při plnění služeb (</w:t>
            </w:r>
            <w:r w:rsidRPr="00593611">
              <w:rPr>
                <w:rFonts w:asciiTheme="minorHAnsi" w:hAnsiTheme="minorHAnsi"/>
              </w:rPr>
              <w:t>např. omezení průjezdnosti z důvodu práce na komunikacích apod.), které jsou způsobeny na straně zadavatele a o nichž zadavatel informoval uchazeče v předstihu, ale i v případě vad, které se mohou vyskytnout náhle a neočekávaně a zadavatel je nemohl předvídat</w:t>
            </w:r>
          </w:p>
          <w:p w:rsidR="001E0F85" w:rsidRPr="00593611" w:rsidRDefault="001E0F85" w:rsidP="001E0F85">
            <w:pPr>
              <w:jc w:val="both"/>
              <w:rPr>
                <w:rFonts w:asciiTheme="minorHAnsi" w:hAnsiTheme="minorHAnsi"/>
              </w:rPr>
            </w:pPr>
          </w:p>
          <w:p w:rsidR="001E0F85" w:rsidRPr="00593611" w:rsidRDefault="001E0F85" w:rsidP="001E0F85">
            <w:pPr>
              <w:jc w:val="both"/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V nabídce a návrhu smlouvy budou uvedeny garanční a zajišťovací podmínky, zadavatel požaduje v návrhu smlouvy závazně uvést výši sankcí za nedodržení smluvních podmínek:</w:t>
            </w:r>
          </w:p>
          <w:p w:rsidR="001E0F85" w:rsidRPr="00600249" w:rsidRDefault="001E0F85" w:rsidP="001E0F8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43365F" w:rsidRDefault="00E56301" w:rsidP="001E0F85">
            <w:pPr>
              <w:jc w:val="both"/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Z</w:t>
            </w:r>
            <w:r w:rsidR="001E0F85" w:rsidRPr="00593611">
              <w:rPr>
                <w:rFonts w:asciiTheme="minorHAnsi" w:hAnsiTheme="minorHAnsi"/>
              </w:rPr>
              <w:t>a nedodržení sjednaného termínu svozu využitel</w:t>
            </w:r>
            <w:r w:rsidR="00057CF1">
              <w:rPr>
                <w:rFonts w:asciiTheme="minorHAnsi" w:hAnsiTheme="minorHAnsi"/>
              </w:rPr>
              <w:t xml:space="preserve">ného tříděného odpadu ve výši </w:t>
            </w:r>
          </w:p>
          <w:p w:rsidR="001E0F85" w:rsidRDefault="00057CF1" w:rsidP="001E0F8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1E0F85" w:rsidRPr="00593611">
              <w:rPr>
                <w:rFonts w:asciiTheme="minorHAnsi" w:hAnsiTheme="minorHAnsi"/>
              </w:rPr>
              <w:t>0 Kč</w:t>
            </w:r>
            <w:r>
              <w:rPr>
                <w:rFonts w:asciiTheme="minorHAnsi" w:hAnsiTheme="minorHAnsi"/>
              </w:rPr>
              <w:t xml:space="preserve"> / 1 sběrná nádoba</w:t>
            </w:r>
            <w:r w:rsidR="001E0F85" w:rsidRPr="00593611">
              <w:rPr>
                <w:rFonts w:asciiTheme="minorHAnsi" w:hAnsiTheme="minorHAnsi"/>
              </w:rPr>
              <w:t xml:space="preserve"> za každý den prodlení</w:t>
            </w:r>
            <w:r w:rsidR="00E56301" w:rsidRPr="00593611">
              <w:rPr>
                <w:rFonts w:asciiTheme="minorHAnsi" w:hAnsiTheme="minorHAnsi"/>
              </w:rPr>
              <w:t>.</w:t>
            </w:r>
          </w:p>
          <w:p w:rsidR="00D853C2" w:rsidRPr="00600249" w:rsidRDefault="00D853C2" w:rsidP="001E0F8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D853C2" w:rsidRDefault="00D853C2" w:rsidP="00D853C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 Požadavky na jednotný způsob zpracování nabídkové ceny</w:t>
            </w:r>
          </w:p>
          <w:p w:rsidR="00D853C2" w:rsidRPr="00593611" w:rsidRDefault="00D853C2" w:rsidP="00D853C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bude zahrnovat veškeré náklady na pořízení služby (tzn. náklady na sběr a svoz odpadu, manipulaci s kontejnery, přepravu odpadu k dalšímu využití či odstranění, na zajištění využití či odstranění odpadu, na úklid stanovišť kontejnerů, vedení evidence odpadů apod.).</w:t>
            </w:r>
            <w:r w:rsidR="00600249">
              <w:rPr>
                <w:rFonts w:asciiTheme="minorHAnsi" w:hAnsiTheme="minorHAnsi"/>
              </w:rPr>
              <w:t xml:space="preserve"> Případné příjmy za prodej druhotné suroviny zůstávají ve vlastnictví uchazeče. </w:t>
            </w:r>
            <w:r>
              <w:rPr>
                <w:rFonts w:asciiTheme="minorHAnsi" w:hAnsiTheme="minorHAnsi"/>
              </w:rPr>
              <w:t xml:space="preserve"> Cena bude zpracována v souladu s touto výzvou a bude definována jako nejvýše přípustná. Cena bude vyjádřena v Kč za 1 výsyp 1 kontejneru.</w:t>
            </w:r>
          </w:p>
          <w:p w:rsidR="001E0F85" w:rsidRPr="00593611" w:rsidRDefault="001E0F85" w:rsidP="001E0F85">
            <w:pPr>
              <w:jc w:val="both"/>
              <w:rPr>
                <w:rFonts w:asciiTheme="minorHAnsi" w:hAnsiTheme="minorHAnsi"/>
              </w:rPr>
            </w:pPr>
          </w:p>
          <w:p w:rsidR="001E0F85" w:rsidRPr="00593611" w:rsidRDefault="00D853C2" w:rsidP="001E0F8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E56301" w:rsidRPr="00593611">
              <w:rPr>
                <w:rFonts w:asciiTheme="minorHAnsi" w:hAnsiTheme="minorHAnsi"/>
              </w:rPr>
              <w:t xml:space="preserve">. </w:t>
            </w:r>
            <w:r w:rsidR="001E0F85" w:rsidRPr="00593611">
              <w:rPr>
                <w:rFonts w:asciiTheme="minorHAnsi" w:hAnsiTheme="minorHAnsi"/>
              </w:rPr>
              <w:t xml:space="preserve">Zadavatel si vyhrazuje právo jednat o konečném znění </w:t>
            </w:r>
            <w:r w:rsidR="00057CF1">
              <w:rPr>
                <w:rFonts w:asciiTheme="minorHAnsi" w:hAnsiTheme="minorHAnsi"/>
              </w:rPr>
              <w:t>smlouvy o dílo</w:t>
            </w:r>
            <w:r w:rsidR="001E0F85" w:rsidRPr="00593611">
              <w:rPr>
                <w:rFonts w:asciiTheme="minorHAnsi" w:hAnsiTheme="minorHAnsi"/>
              </w:rPr>
              <w:t>.</w:t>
            </w:r>
          </w:p>
          <w:p w:rsidR="001E0F85" w:rsidRPr="00593611" w:rsidRDefault="001E0F85" w:rsidP="001E0F85">
            <w:pPr>
              <w:rPr>
                <w:rFonts w:asciiTheme="minorHAnsi" w:hAnsiTheme="minorHAnsi"/>
                <w:b/>
              </w:rPr>
            </w:pPr>
          </w:p>
        </w:tc>
      </w:tr>
      <w:tr w:rsidR="00133FE6" w:rsidRPr="00593611" w:rsidTr="003957D8">
        <w:trPr>
          <w:trHeight w:val="454"/>
        </w:trPr>
        <w:tc>
          <w:tcPr>
            <w:tcW w:w="5000" w:type="pct"/>
            <w:gridSpan w:val="2"/>
            <w:shd w:val="clear" w:color="auto" w:fill="B8CCE4"/>
            <w:vAlign w:val="center"/>
          </w:tcPr>
          <w:p w:rsidR="00133FE6" w:rsidRPr="00593611" w:rsidRDefault="00133FE6" w:rsidP="00E63C9C">
            <w:pPr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lastRenderedPageBreak/>
              <w:t>platební podmínky</w:t>
            </w:r>
          </w:p>
        </w:tc>
      </w:tr>
      <w:tr w:rsidR="00BE0FFB" w:rsidRPr="00593611" w:rsidTr="001A4D97">
        <w:trPr>
          <w:trHeight w:val="454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BE0FFB" w:rsidRPr="00593611" w:rsidRDefault="003F0391" w:rsidP="00376858">
            <w:pPr>
              <w:jc w:val="both"/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P</w:t>
            </w:r>
            <w:r w:rsidR="0036343F" w:rsidRPr="00593611">
              <w:rPr>
                <w:rFonts w:asciiTheme="minorHAnsi" w:hAnsiTheme="minorHAnsi"/>
              </w:rPr>
              <w:t>rovedené práce</w:t>
            </w:r>
            <w:r w:rsidR="001A3355" w:rsidRPr="00593611">
              <w:rPr>
                <w:rFonts w:asciiTheme="minorHAnsi" w:hAnsiTheme="minorHAnsi"/>
              </w:rPr>
              <w:t xml:space="preserve"> budou </w:t>
            </w:r>
            <w:r w:rsidRPr="00593611">
              <w:rPr>
                <w:rFonts w:asciiTheme="minorHAnsi" w:hAnsiTheme="minorHAnsi"/>
              </w:rPr>
              <w:t xml:space="preserve">fakturovány </w:t>
            </w:r>
            <w:r w:rsidR="001A3355" w:rsidRPr="00593611">
              <w:rPr>
                <w:rFonts w:asciiTheme="minorHAnsi" w:hAnsiTheme="minorHAnsi"/>
              </w:rPr>
              <w:t xml:space="preserve">v následujícím kalendářním měsíci. Splatnost faktury bude 14 dnů ode dne jejího doručení. Celková cena za službu v daném fakturačním období vznikne vynásobením uvedené jednotkové ceny skutečným počtem provedených výsypů </w:t>
            </w:r>
            <w:r w:rsidR="00376858">
              <w:rPr>
                <w:rFonts w:asciiTheme="minorHAnsi" w:hAnsiTheme="minorHAnsi"/>
              </w:rPr>
              <w:t xml:space="preserve">kontejnerů </w:t>
            </w:r>
            <w:r w:rsidR="001A3355" w:rsidRPr="00593611">
              <w:rPr>
                <w:rFonts w:asciiTheme="minorHAnsi" w:hAnsiTheme="minorHAnsi"/>
              </w:rPr>
              <w:t xml:space="preserve">rozmístěných po území města v daném fakturačním období. </w:t>
            </w:r>
            <w:r w:rsidR="006E4C0E" w:rsidRPr="00593611">
              <w:rPr>
                <w:rFonts w:asciiTheme="minorHAnsi" w:hAnsiTheme="minorHAnsi"/>
              </w:rPr>
              <w:t>Cena za mimořádný svoz bude stanovena jako součin příslušné jednotkové ceny a počtu rozmístěných nádob.</w:t>
            </w:r>
          </w:p>
        </w:tc>
      </w:tr>
    </w:tbl>
    <w:p w:rsidR="003967DB" w:rsidRDefault="003967DB" w:rsidP="00767DA4">
      <w:pPr>
        <w:ind w:left="357"/>
        <w:rPr>
          <w:rFonts w:asciiTheme="minorHAnsi" w:hAnsiTheme="minorHAnsi" w:cs="Calibri"/>
          <w:b/>
        </w:rPr>
      </w:pPr>
    </w:p>
    <w:p w:rsidR="00D853C2" w:rsidRDefault="00D853C2" w:rsidP="00767DA4">
      <w:pPr>
        <w:ind w:left="357"/>
        <w:rPr>
          <w:rFonts w:asciiTheme="minorHAnsi" w:hAnsiTheme="minorHAnsi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5635"/>
      </w:tblGrid>
      <w:tr w:rsidR="007F5B19" w:rsidRPr="00593611" w:rsidTr="00A2293A">
        <w:trPr>
          <w:trHeight w:val="454"/>
        </w:trPr>
        <w:tc>
          <w:tcPr>
            <w:tcW w:w="5000" w:type="pct"/>
            <w:gridSpan w:val="2"/>
            <w:shd w:val="solid" w:color="auto" w:fill="auto"/>
            <w:vAlign w:val="center"/>
          </w:tcPr>
          <w:p w:rsidR="007F5B19" w:rsidRPr="00593611" w:rsidRDefault="007F5B19" w:rsidP="00A2293A">
            <w:pPr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</w:rPr>
            </w:pPr>
            <w:r w:rsidRPr="00593611">
              <w:rPr>
                <w:rFonts w:asciiTheme="minorHAnsi" w:hAnsiTheme="minorHAnsi"/>
                <w:b/>
              </w:rPr>
              <w:t>Doba a místo plnění</w:t>
            </w:r>
          </w:p>
        </w:tc>
      </w:tr>
      <w:tr w:rsidR="007F5B19" w:rsidRPr="00593611" w:rsidTr="00A2293A">
        <w:trPr>
          <w:trHeight w:val="454"/>
        </w:trPr>
        <w:tc>
          <w:tcPr>
            <w:tcW w:w="1966" w:type="pct"/>
            <w:shd w:val="clear" w:color="auto" w:fill="auto"/>
            <w:vAlign w:val="center"/>
          </w:tcPr>
          <w:p w:rsidR="007F5B19" w:rsidRPr="00593611" w:rsidRDefault="007F5B19" w:rsidP="00A2293A">
            <w:pPr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doba plnění</w:t>
            </w:r>
          </w:p>
        </w:tc>
        <w:tc>
          <w:tcPr>
            <w:tcW w:w="3034" w:type="pct"/>
            <w:shd w:val="clear" w:color="auto" w:fill="auto"/>
            <w:vAlign w:val="center"/>
          </w:tcPr>
          <w:p w:rsidR="007F5B19" w:rsidRPr="00593611" w:rsidRDefault="00E2139B" w:rsidP="00C7223D">
            <w:pPr>
              <w:rPr>
                <w:rFonts w:asciiTheme="minorHAnsi" w:hAnsiTheme="minorHAnsi"/>
                <w:b/>
              </w:rPr>
            </w:pPr>
            <w:r w:rsidRPr="00593611">
              <w:rPr>
                <w:rFonts w:asciiTheme="minorHAnsi" w:hAnsiTheme="minorHAnsi"/>
                <w:b/>
              </w:rPr>
              <w:t>1 kalendářní rok</w:t>
            </w:r>
          </w:p>
          <w:p w:rsidR="00AD10A9" w:rsidRPr="00593611" w:rsidRDefault="00AD10A9" w:rsidP="00C7223D">
            <w:pPr>
              <w:rPr>
                <w:rFonts w:asciiTheme="minorHAnsi" w:hAnsiTheme="minorHAnsi"/>
                <w:b/>
              </w:rPr>
            </w:pPr>
          </w:p>
          <w:p w:rsidR="00AD10A9" w:rsidRPr="00593611" w:rsidRDefault="00AD10A9" w:rsidP="00AD10A9">
            <w:pPr>
              <w:jc w:val="both"/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 xml:space="preserve">Předpokládaný termín zahájení služeb           </w:t>
            </w:r>
            <w:proofErr w:type="gramStart"/>
            <w:r w:rsidRPr="00593611">
              <w:rPr>
                <w:rFonts w:asciiTheme="minorHAnsi" w:hAnsiTheme="minorHAnsi"/>
              </w:rPr>
              <w:t>01.10.201</w:t>
            </w:r>
            <w:r w:rsidR="000601A9">
              <w:rPr>
                <w:rFonts w:asciiTheme="minorHAnsi" w:hAnsiTheme="minorHAnsi"/>
              </w:rPr>
              <w:t>8</w:t>
            </w:r>
            <w:proofErr w:type="gramEnd"/>
          </w:p>
          <w:p w:rsidR="00AD10A9" w:rsidRPr="00593611" w:rsidRDefault="00AD10A9" w:rsidP="00AD10A9">
            <w:pPr>
              <w:jc w:val="both"/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 xml:space="preserve">Předpokládaný termín ukončení služeb         </w:t>
            </w:r>
            <w:proofErr w:type="gramStart"/>
            <w:r w:rsidRPr="00593611">
              <w:rPr>
                <w:rFonts w:asciiTheme="minorHAnsi" w:hAnsiTheme="minorHAnsi"/>
              </w:rPr>
              <w:t>30.09.201</w:t>
            </w:r>
            <w:r w:rsidR="000601A9">
              <w:rPr>
                <w:rFonts w:asciiTheme="minorHAnsi" w:hAnsiTheme="minorHAnsi"/>
              </w:rPr>
              <w:t>9</w:t>
            </w:r>
            <w:proofErr w:type="gramEnd"/>
          </w:p>
          <w:p w:rsidR="00AD10A9" w:rsidRPr="00593611" w:rsidRDefault="00AD10A9" w:rsidP="00C7223D">
            <w:pPr>
              <w:rPr>
                <w:rFonts w:asciiTheme="minorHAnsi" w:hAnsiTheme="minorHAnsi"/>
                <w:b/>
              </w:rPr>
            </w:pPr>
          </w:p>
          <w:p w:rsidR="00362861" w:rsidRPr="00D853C2" w:rsidRDefault="00AD10A9" w:rsidP="00DA10F3">
            <w:pPr>
              <w:jc w:val="both"/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Pokud z jakýchkoliv důvodů na straně zadavatele bude nemožné termín předpoklád</w:t>
            </w:r>
            <w:r w:rsidR="006C10F9" w:rsidRPr="00593611">
              <w:rPr>
                <w:rFonts w:asciiTheme="minorHAnsi" w:hAnsiTheme="minorHAnsi"/>
              </w:rPr>
              <w:t xml:space="preserve">aného zahájení služeb dodržet </w:t>
            </w:r>
            <w:r w:rsidRPr="00593611">
              <w:rPr>
                <w:rFonts w:asciiTheme="minorHAnsi" w:hAnsiTheme="minorHAnsi"/>
              </w:rPr>
              <w:t xml:space="preserve">je zadavatel oprávněn jednostranně změnit předpokládaný termín zahájení služeb. Zároveň s případnou změnou zahájení služeb se zároveň posune i termín ukončení služeb tak, aby byla služba prováděna 12 měsíců. </w:t>
            </w:r>
          </w:p>
        </w:tc>
      </w:tr>
      <w:tr w:rsidR="007F5B19" w:rsidRPr="00593611" w:rsidTr="00A2293A">
        <w:trPr>
          <w:trHeight w:val="454"/>
        </w:trPr>
        <w:tc>
          <w:tcPr>
            <w:tcW w:w="19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B19" w:rsidRPr="00593611" w:rsidRDefault="007F5B19" w:rsidP="00A2293A">
            <w:pPr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místo plnění</w:t>
            </w:r>
          </w:p>
        </w:tc>
        <w:tc>
          <w:tcPr>
            <w:tcW w:w="30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B19" w:rsidRPr="00593611" w:rsidRDefault="000C385D" w:rsidP="00893ACA">
            <w:pPr>
              <w:jc w:val="both"/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 xml:space="preserve">Území města Dvůr Králové nad Labem (tj. katastrální území Dvůr Králové nad Labem, Lipnice u Dvora Králové, </w:t>
            </w:r>
            <w:proofErr w:type="spellStart"/>
            <w:r w:rsidRPr="00593611">
              <w:rPr>
                <w:rFonts w:asciiTheme="minorHAnsi" w:hAnsiTheme="minorHAnsi"/>
              </w:rPr>
              <w:t>Verdek</w:t>
            </w:r>
            <w:proofErr w:type="spellEnd"/>
            <w:r w:rsidRPr="00593611">
              <w:rPr>
                <w:rFonts w:asciiTheme="minorHAnsi" w:hAnsiTheme="minorHAnsi"/>
              </w:rPr>
              <w:t xml:space="preserve">, Zboží, </w:t>
            </w:r>
            <w:proofErr w:type="spellStart"/>
            <w:r w:rsidRPr="00593611">
              <w:rPr>
                <w:rFonts w:asciiTheme="minorHAnsi" w:hAnsiTheme="minorHAnsi"/>
              </w:rPr>
              <w:t>Žirecká</w:t>
            </w:r>
            <w:proofErr w:type="spellEnd"/>
            <w:r w:rsidRPr="00593611">
              <w:rPr>
                <w:rFonts w:asciiTheme="minorHAnsi" w:hAnsiTheme="minorHAnsi"/>
              </w:rPr>
              <w:t xml:space="preserve"> </w:t>
            </w:r>
            <w:proofErr w:type="spellStart"/>
            <w:r w:rsidRPr="00593611">
              <w:rPr>
                <w:rFonts w:asciiTheme="minorHAnsi" w:hAnsiTheme="minorHAnsi"/>
              </w:rPr>
              <w:t>Podstráň</w:t>
            </w:r>
            <w:proofErr w:type="spellEnd"/>
            <w:r w:rsidRPr="00593611">
              <w:rPr>
                <w:rFonts w:asciiTheme="minorHAnsi" w:hAnsiTheme="minorHAnsi"/>
              </w:rPr>
              <w:t xml:space="preserve">, </w:t>
            </w:r>
            <w:proofErr w:type="spellStart"/>
            <w:r w:rsidRPr="00593611">
              <w:rPr>
                <w:rFonts w:asciiTheme="minorHAnsi" w:hAnsiTheme="minorHAnsi"/>
              </w:rPr>
              <w:t>Žireč</w:t>
            </w:r>
            <w:proofErr w:type="spellEnd"/>
            <w:r w:rsidRPr="00593611">
              <w:rPr>
                <w:rFonts w:asciiTheme="minorHAnsi" w:hAnsiTheme="minorHAnsi"/>
              </w:rPr>
              <w:t xml:space="preserve"> Ves, </w:t>
            </w:r>
            <w:proofErr w:type="spellStart"/>
            <w:r w:rsidRPr="00593611">
              <w:rPr>
                <w:rFonts w:asciiTheme="minorHAnsi" w:hAnsiTheme="minorHAnsi"/>
              </w:rPr>
              <w:lastRenderedPageBreak/>
              <w:t>Žireč</w:t>
            </w:r>
            <w:proofErr w:type="spellEnd"/>
            <w:r w:rsidRPr="00593611">
              <w:rPr>
                <w:rFonts w:asciiTheme="minorHAnsi" w:hAnsiTheme="minorHAnsi"/>
              </w:rPr>
              <w:t xml:space="preserve"> Městys, </w:t>
            </w:r>
            <w:proofErr w:type="spellStart"/>
            <w:r w:rsidRPr="00593611">
              <w:rPr>
                <w:rFonts w:asciiTheme="minorHAnsi" w:hAnsiTheme="minorHAnsi"/>
              </w:rPr>
              <w:t>Sylvárov</w:t>
            </w:r>
            <w:proofErr w:type="spellEnd"/>
            <w:r w:rsidRPr="00593611">
              <w:rPr>
                <w:rFonts w:asciiTheme="minorHAnsi" w:hAnsiTheme="minorHAnsi"/>
              </w:rPr>
              <w:t>)</w:t>
            </w:r>
            <w:r w:rsidR="00A94E75" w:rsidRPr="00593611">
              <w:rPr>
                <w:rFonts w:asciiTheme="minorHAnsi" w:hAnsiTheme="minorHAnsi"/>
              </w:rPr>
              <w:t>.</w:t>
            </w:r>
          </w:p>
        </w:tc>
      </w:tr>
    </w:tbl>
    <w:p w:rsidR="007F5B19" w:rsidRDefault="007F5B19" w:rsidP="00767DA4">
      <w:pPr>
        <w:ind w:left="357"/>
        <w:rPr>
          <w:rFonts w:asciiTheme="minorHAnsi" w:hAnsiTheme="minorHAnsi" w:cs="Calibri"/>
          <w:b/>
        </w:rPr>
      </w:pPr>
    </w:p>
    <w:p w:rsidR="00376858" w:rsidRPr="00593611" w:rsidRDefault="00376858" w:rsidP="00767DA4">
      <w:pPr>
        <w:ind w:left="357"/>
        <w:rPr>
          <w:rFonts w:asciiTheme="minorHAnsi" w:hAnsiTheme="minorHAnsi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5635"/>
      </w:tblGrid>
      <w:tr w:rsidR="007F5B19" w:rsidRPr="00593611" w:rsidTr="00A2293A">
        <w:trPr>
          <w:trHeight w:val="454"/>
        </w:trPr>
        <w:tc>
          <w:tcPr>
            <w:tcW w:w="5000" w:type="pct"/>
            <w:gridSpan w:val="2"/>
            <w:shd w:val="solid" w:color="auto" w:fill="auto"/>
            <w:vAlign w:val="center"/>
          </w:tcPr>
          <w:p w:rsidR="007F5B19" w:rsidRPr="00593611" w:rsidRDefault="007F5B19" w:rsidP="007F5B19">
            <w:pPr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</w:rPr>
            </w:pPr>
            <w:r w:rsidRPr="00593611">
              <w:rPr>
                <w:rFonts w:asciiTheme="minorHAnsi" w:hAnsiTheme="minorHAnsi"/>
                <w:b/>
              </w:rPr>
              <w:t>Kvalifikační předpoklady uchazeče</w:t>
            </w:r>
          </w:p>
        </w:tc>
      </w:tr>
      <w:tr w:rsidR="007F5B19" w:rsidRPr="00593611" w:rsidTr="00A2293A">
        <w:trPr>
          <w:trHeight w:val="454"/>
        </w:trPr>
        <w:tc>
          <w:tcPr>
            <w:tcW w:w="1966" w:type="pct"/>
            <w:shd w:val="clear" w:color="auto" w:fill="auto"/>
            <w:vAlign w:val="center"/>
          </w:tcPr>
          <w:p w:rsidR="007F5B19" w:rsidRPr="00593611" w:rsidRDefault="007F5B19" w:rsidP="00A2293A">
            <w:pPr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kvalifikační předpoklady</w:t>
            </w:r>
          </w:p>
        </w:tc>
        <w:tc>
          <w:tcPr>
            <w:tcW w:w="3034" w:type="pct"/>
            <w:shd w:val="clear" w:color="auto" w:fill="auto"/>
            <w:vAlign w:val="center"/>
          </w:tcPr>
          <w:p w:rsidR="007F5B19" w:rsidRPr="00593611" w:rsidRDefault="00700368" w:rsidP="003F5F3A">
            <w:pPr>
              <w:jc w:val="both"/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U</w:t>
            </w:r>
            <w:r w:rsidR="007F5B19" w:rsidRPr="00593611">
              <w:rPr>
                <w:rFonts w:asciiTheme="minorHAnsi" w:hAnsiTheme="minorHAnsi"/>
              </w:rPr>
              <w:t xml:space="preserve">chazeč v rámci nabídky předloží </w:t>
            </w:r>
            <w:r w:rsidR="007F5B19" w:rsidRPr="00593611">
              <w:rPr>
                <w:rFonts w:asciiTheme="minorHAnsi" w:hAnsiTheme="minorHAnsi"/>
                <w:b/>
              </w:rPr>
              <w:t>v prosté kopii:</w:t>
            </w:r>
          </w:p>
          <w:p w:rsidR="007F5B19" w:rsidRPr="00593611" w:rsidRDefault="007F5B19" w:rsidP="003F5F3A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  <w:b/>
              </w:rPr>
              <w:t xml:space="preserve">výpis z obchodního rejstříku, </w:t>
            </w:r>
            <w:r w:rsidRPr="00593611">
              <w:rPr>
                <w:rFonts w:asciiTheme="minorHAnsi" w:hAnsiTheme="minorHAnsi"/>
              </w:rPr>
              <w:t>pokud je v něm zapsán, či výpis z jiné obdobné evidence, pokud je v ní zapsán,</w:t>
            </w:r>
            <w:r w:rsidR="00C9155B" w:rsidRPr="00593611">
              <w:rPr>
                <w:rFonts w:asciiTheme="minorHAnsi" w:hAnsiTheme="minorHAnsi"/>
              </w:rPr>
              <w:t xml:space="preserve"> který nesmí být starší 90 dnů k posled</w:t>
            </w:r>
            <w:r w:rsidR="00700368" w:rsidRPr="00593611">
              <w:rPr>
                <w:rFonts w:asciiTheme="minorHAnsi" w:hAnsiTheme="minorHAnsi"/>
              </w:rPr>
              <w:t>nímu dni lhůty k podání nabídky</w:t>
            </w:r>
          </w:p>
          <w:p w:rsidR="004F4E27" w:rsidRPr="00593611" w:rsidRDefault="007F5B19" w:rsidP="003F5F3A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  <w:b/>
              </w:rPr>
              <w:t>doklad o oprávnění k podnikání</w:t>
            </w:r>
            <w:r w:rsidRPr="00593611">
              <w:rPr>
                <w:rFonts w:asciiTheme="minorHAnsi" w:hAnsiTheme="minorHAnsi"/>
              </w:rPr>
              <w:t xml:space="preserve"> podle zvláštních právních předpisů v rozsahu odpovídajícím předmětu veřejné zakázky, zejména doklad prokazující příslušné ži</w:t>
            </w:r>
            <w:r w:rsidR="002B17B7" w:rsidRPr="00593611">
              <w:rPr>
                <w:rFonts w:asciiTheme="minorHAnsi" w:hAnsiTheme="minorHAnsi"/>
              </w:rPr>
              <w:t>vnostenské oprávnění či licenci</w:t>
            </w:r>
          </w:p>
          <w:p w:rsidR="00C9155B" w:rsidRPr="00593611" w:rsidRDefault="00700368" w:rsidP="003F5F3A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č</w:t>
            </w:r>
            <w:r w:rsidR="00C9155B" w:rsidRPr="00593611">
              <w:rPr>
                <w:rFonts w:asciiTheme="minorHAnsi" w:hAnsiTheme="minorHAnsi"/>
              </w:rPr>
              <w:t>estné prohlášení o bezúhonnosti a bezdlužnosti</w:t>
            </w:r>
            <w:r w:rsidRPr="00593611">
              <w:rPr>
                <w:rFonts w:asciiTheme="minorHAnsi" w:hAnsiTheme="minorHAnsi"/>
              </w:rPr>
              <w:t xml:space="preserve"> </w:t>
            </w:r>
            <w:r w:rsidR="00F67CDE" w:rsidRPr="00593611">
              <w:rPr>
                <w:rFonts w:asciiTheme="minorHAnsi" w:hAnsiTheme="minorHAnsi"/>
              </w:rPr>
              <w:t xml:space="preserve">podepsané statutárním zástupcem </w:t>
            </w:r>
            <w:r w:rsidRPr="00593611">
              <w:rPr>
                <w:rFonts w:asciiTheme="minorHAnsi" w:hAnsiTheme="minorHAnsi"/>
              </w:rPr>
              <w:t>bude předloženo v</w:t>
            </w:r>
            <w:r w:rsidR="00F67CDE" w:rsidRPr="00593611">
              <w:rPr>
                <w:rFonts w:asciiTheme="minorHAnsi" w:hAnsiTheme="minorHAnsi"/>
              </w:rPr>
              <w:t> </w:t>
            </w:r>
            <w:r w:rsidRPr="00593611">
              <w:rPr>
                <w:rFonts w:asciiTheme="minorHAnsi" w:hAnsiTheme="minorHAnsi"/>
              </w:rPr>
              <w:t>originále</w:t>
            </w:r>
          </w:p>
          <w:p w:rsidR="00710937" w:rsidRPr="00593611" w:rsidRDefault="00700368" w:rsidP="00710937">
            <w:pPr>
              <w:pStyle w:val="ZkladntextIMP1"/>
              <w:numPr>
                <w:ilvl w:val="0"/>
                <w:numId w:val="11"/>
              </w:numPr>
              <w:spacing w:before="120" w:line="259" w:lineRule="auto"/>
              <w:jc w:val="both"/>
              <w:rPr>
                <w:rFonts w:asciiTheme="minorHAnsi" w:hAnsiTheme="minorHAnsi" w:cs="Arial"/>
                <w:szCs w:val="24"/>
              </w:rPr>
            </w:pPr>
            <w:r w:rsidRPr="00593611">
              <w:rPr>
                <w:rFonts w:asciiTheme="minorHAnsi" w:hAnsiTheme="minorHAnsi" w:cs="Arial"/>
                <w:szCs w:val="24"/>
              </w:rPr>
              <w:t>u</w:t>
            </w:r>
            <w:r w:rsidR="00710937" w:rsidRPr="00593611">
              <w:rPr>
                <w:rFonts w:asciiTheme="minorHAnsi" w:hAnsiTheme="minorHAnsi" w:cs="Arial"/>
                <w:szCs w:val="24"/>
              </w:rPr>
              <w:t xml:space="preserve">vedené </w:t>
            </w:r>
            <w:r w:rsidR="00961BFC" w:rsidRPr="00593611">
              <w:rPr>
                <w:rFonts w:asciiTheme="minorHAnsi" w:hAnsiTheme="minorHAnsi" w:cs="Arial"/>
                <w:szCs w:val="24"/>
              </w:rPr>
              <w:t xml:space="preserve">kvalifikační předpoklady </w:t>
            </w:r>
            <w:r w:rsidR="00710937" w:rsidRPr="00593611">
              <w:rPr>
                <w:rFonts w:asciiTheme="minorHAnsi" w:hAnsiTheme="minorHAnsi" w:cs="Arial"/>
                <w:szCs w:val="24"/>
              </w:rPr>
              <w:t>budou předloženy v prostých kopiích, v případě potřeby nebo ne</w:t>
            </w:r>
            <w:r w:rsidRPr="00593611">
              <w:rPr>
                <w:rFonts w:asciiTheme="minorHAnsi" w:hAnsiTheme="minorHAnsi" w:cs="Arial"/>
                <w:szCs w:val="24"/>
              </w:rPr>
              <w:t>jasností bude vyžádáno doplnění</w:t>
            </w:r>
          </w:p>
          <w:p w:rsidR="00710937" w:rsidRPr="00593611" w:rsidRDefault="00710937" w:rsidP="00710937">
            <w:pPr>
              <w:jc w:val="both"/>
              <w:rPr>
                <w:rFonts w:asciiTheme="minorHAnsi" w:hAnsiTheme="minorHAnsi"/>
              </w:rPr>
            </w:pPr>
          </w:p>
        </w:tc>
      </w:tr>
      <w:tr w:rsidR="00CD56E8" w:rsidRPr="00593611" w:rsidTr="00A2293A">
        <w:trPr>
          <w:trHeight w:val="454"/>
        </w:trPr>
        <w:tc>
          <w:tcPr>
            <w:tcW w:w="1966" w:type="pct"/>
            <w:shd w:val="clear" w:color="auto" w:fill="auto"/>
            <w:vAlign w:val="center"/>
          </w:tcPr>
          <w:p w:rsidR="00CD56E8" w:rsidRPr="00593611" w:rsidRDefault="00CD56E8" w:rsidP="00A2293A">
            <w:pPr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další podmínky prokazování kvalifikace</w:t>
            </w:r>
          </w:p>
        </w:tc>
        <w:tc>
          <w:tcPr>
            <w:tcW w:w="3034" w:type="pct"/>
            <w:shd w:val="clear" w:color="auto" w:fill="auto"/>
            <w:vAlign w:val="center"/>
          </w:tcPr>
          <w:p w:rsidR="00CD56E8" w:rsidRPr="00593611" w:rsidRDefault="009D39CF" w:rsidP="00D853C2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  <w:b/>
              </w:rPr>
              <w:t>z</w:t>
            </w:r>
            <w:r w:rsidR="00CD56E8" w:rsidRPr="00593611">
              <w:rPr>
                <w:rFonts w:asciiTheme="minorHAnsi" w:hAnsiTheme="minorHAnsi"/>
                <w:b/>
              </w:rPr>
              <w:t>adavatel si před podpisem smlouvy může vyžádat originály doku</w:t>
            </w:r>
            <w:r w:rsidR="00D853C2">
              <w:rPr>
                <w:rFonts w:asciiTheme="minorHAnsi" w:hAnsiTheme="minorHAnsi"/>
                <w:b/>
              </w:rPr>
              <w:t>mentů prokazujících kvalifikaci,</w:t>
            </w:r>
            <w:r w:rsidR="00CD56E8" w:rsidRPr="00593611">
              <w:rPr>
                <w:rFonts w:asciiTheme="minorHAnsi" w:hAnsiTheme="minorHAnsi"/>
                <w:b/>
              </w:rPr>
              <w:t xml:space="preserve"> </w:t>
            </w:r>
            <w:r w:rsidR="00D853C2">
              <w:rPr>
                <w:rFonts w:asciiTheme="minorHAnsi" w:hAnsiTheme="minorHAnsi"/>
                <w:b/>
              </w:rPr>
              <w:t>j</w:t>
            </w:r>
            <w:r w:rsidR="00CD56E8" w:rsidRPr="00593611">
              <w:rPr>
                <w:rFonts w:asciiTheme="minorHAnsi" w:hAnsiTheme="minorHAnsi"/>
                <w:b/>
              </w:rPr>
              <w:t>ejich nepředložení se považuje za neposkytnutí součinnosti před podpisem smlouvy a je důvodem pro uzavření smlo</w:t>
            </w:r>
            <w:r w:rsidRPr="00593611">
              <w:rPr>
                <w:rFonts w:asciiTheme="minorHAnsi" w:hAnsiTheme="minorHAnsi"/>
                <w:b/>
              </w:rPr>
              <w:t>uvy s dalším uchazečem v</w:t>
            </w:r>
            <w:r w:rsidR="00961BFC" w:rsidRPr="00593611">
              <w:rPr>
                <w:rFonts w:asciiTheme="minorHAnsi" w:hAnsiTheme="minorHAnsi"/>
                <w:b/>
              </w:rPr>
              <w:t> </w:t>
            </w:r>
            <w:r w:rsidRPr="00593611">
              <w:rPr>
                <w:rFonts w:asciiTheme="minorHAnsi" w:hAnsiTheme="minorHAnsi"/>
                <w:b/>
              </w:rPr>
              <w:t>pořadí</w:t>
            </w:r>
          </w:p>
        </w:tc>
      </w:tr>
    </w:tbl>
    <w:p w:rsidR="007F5B19" w:rsidRDefault="007F5B19" w:rsidP="00767DA4">
      <w:pPr>
        <w:ind w:left="357"/>
        <w:rPr>
          <w:rFonts w:asciiTheme="minorHAnsi" w:hAnsiTheme="minorHAnsi" w:cs="Calibri"/>
          <w:b/>
        </w:rPr>
      </w:pPr>
    </w:p>
    <w:p w:rsidR="009F5B34" w:rsidRDefault="009F5B34" w:rsidP="00767DA4">
      <w:pPr>
        <w:ind w:left="357"/>
        <w:rPr>
          <w:rFonts w:asciiTheme="minorHAnsi" w:hAnsiTheme="minorHAns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5635"/>
      </w:tblGrid>
      <w:tr w:rsidR="00CD56E8" w:rsidRPr="00593611" w:rsidTr="00676320">
        <w:trPr>
          <w:trHeight w:val="454"/>
        </w:trPr>
        <w:tc>
          <w:tcPr>
            <w:tcW w:w="9286" w:type="dxa"/>
            <w:gridSpan w:val="2"/>
            <w:shd w:val="solid" w:color="auto" w:fill="auto"/>
            <w:vAlign w:val="center"/>
          </w:tcPr>
          <w:p w:rsidR="00CD56E8" w:rsidRPr="00593611" w:rsidRDefault="00CD56E8" w:rsidP="00CD56E8">
            <w:pPr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</w:rPr>
            </w:pPr>
            <w:r w:rsidRPr="00593611">
              <w:rPr>
                <w:rFonts w:asciiTheme="minorHAnsi" w:hAnsiTheme="minorHAnsi"/>
                <w:b/>
              </w:rPr>
              <w:t>Obsah nabídky a její podání</w:t>
            </w:r>
          </w:p>
        </w:tc>
      </w:tr>
      <w:tr w:rsidR="00CD56E8" w:rsidRPr="00593611" w:rsidTr="00676320">
        <w:trPr>
          <w:trHeight w:val="454"/>
        </w:trPr>
        <w:tc>
          <w:tcPr>
            <w:tcW w:w="3651" w:type="dxa"/>
            <w:shd w:val="clear" w:color="auto" w:fill="auto"/>
            <w:vAlign w:val="center"/>
          </w:tcPr>
          <w:p w:rsidR="00CD56E8" w:rsidRPr="00593611" w:rsidRDefault="00127CCE" w:rsidP="00A2293A">
            <w:pPr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obsah nabídky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CD56E8" w:rsidRPr="00593611" w:rsidRDefault="009D39CF" w:rsidP="003F5F3A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n</w:t>
            </w:r>
            <w:r w:rsidR="00127CCE" w:rsidRPr="00593611">
              <w:rPr>
                <w:rFonts w:asciiTheme="minorHAnsi" w:hAnsiTheme="minorHAnsi"/>
              </w:rPr>
              <w:t xml:space="preserve">abídka musí být </w:t>
            </w:r>
            <w:r w:rsidR="00C9155B" w:rsidRPr="00593611">
              <w:rPr>
                <w:rFonts w:asciiTheme="minorHAnsi" w:hAnsiTheme="minorHAnsi"/>
              </w:rPr>
              <w:t xml:space="preserve">zadavateli </w:t>
            </w:r>
            <w:r w:rsidR="00127CCE" w:rsidRPr="00593611">
              <w:rPr>
                <w:rFonts w:asciiTheme="minorHAnsi" w:hAnsiTheme="minorHAnsi"/>
              </w:rPr>
              <w:t xml:space="preserve">podána </w:t>
            </w:r>
            <w:r w:rsidR="00CF69D5" w:rsidRPr="00593611">
              <w:rPr>
                <w:rFonts w:asciiTheme="minorHAnsi" w:hAnsiTheme="minorHAnsi"/>
              </w:rPr>
              <w:t xml:space="preserve">písemně </w:t>
            </w:r>
            <w:r w:rsidR="00127CCE" w:rsidRPr="00593611">
              <w:rPr>
                <w:rFonts w:asciiTheme="minorHAnsi" w:hAnsiTheme="minorHAnsi"/>
              </w:rPr>
              <w:t>v českém</w:t>
            </w:r>
            <w:r w:rsidR="003F5F3A" w:rsidRPr="00593611">
              <w:rPr>
                <w:rFonts w:asciiTheme="minorHAnsi" w:hAnsiTheme="minorHAnsi"/>
              </w:rPr>
              <w:t xml:space="preserve"> </w:t>
            </w:r>
            <w:r w:rsidR="00127CCE" w:rsidRPr="00593611">
              <w:rPr>
                <w:rFonts w:asciiTheme="minorHAnsi" w:hAnsiTheme="minorHAnsi"/>
              </w:rPr>
              <w:t>jazyce</w:t>
            </w:r>
            <w:r w:rsidR="00C9155B" w:rsidRPr="00593611">
              <w:rPr>
                <w:rFonts w:asciiTheme="minorHAnsi" w:hAnsiTheme="minorHAnsi"/>
              </w:rPr>
              <w:t xml:space="preserve"> a obsahovat: </w:t>
            </w:r>
          </w:p>
          <w:p w:rsidR="00C9155B" w:rsidRPr="00593611" w:rsidRDefault="00C9155B" w:rsidP="00C9155B">
            <w:pPr>
              <w:numPr>
                <w:ilvl w:val="0"/>
                <w:numId w:val="20"/>
              </w:numPr>
              <w:jc w:val="both"/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 xml:space="preserve">cenovou nabídku bez DPH </w:t>
            </w:r>
          </w:p>
          <w:p w:rsidR="00E2139B" w:rsidRPr="00593611" w:rsidRDefault="00E2139B" w:rsidP="00E2139B">
            <w:pPr>
              <w:numPr>
                <w:ilvl w:val="0"/>
                <w:numId w:val="20"/>
              </w:numPr>
              <w:jc w:val="both"/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vlastní</w:t>
            </w:r>
            <w:r w:rsidR="00C9155B" w:rsidRPr="00593611">
              <w:rPr>
                <w:rFonts w:asciiTheme="minorHAnsi" w:hAnsiTheme="minorHAnsi"/>
              </w:rPr>
              <w:t xml:space="preserve"> návrh smlouvy o dílo podepsaný statutárním zástupcem </w:t>
            </w:r>
          </w:p>
          <w:p w:rsidR="00CF69D5" w:rsidRPr="00593611" w:rsidRDefault="00CF69D5" w:rsidP="00E2139B">
            <w:pPr>
              <w:numPr>
                <w:ilvl w:val="0"/>
                <w:numId w:val="20"/>
              </w:numPr>
              <w:jc w:val="both"/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 xml:space="preserve">nabídka </w:t>
            </w:r>
            <w:r w:rsidR="009D39CF" w:rsidRPr="00593611">
              <w:rPr>
                <w:rFonts w:asciiTheme="minorHAnsi" w:hAnsiTheme="minorHAnsi"/>
              </w:rPr>
              <w:t>bude podána v jednom vyhotovení</w:t>
            </w:r>
          </w:p>
          <w:p w:rsidR="00043AD4" w:rsidRPr="00593611" w:rsidRDefault="00CF69D5" w:rsidP="00316443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 xml:space="preserve">prvním listem nabídky bude vyplněný </w:t>
            </w:r>
            <w:r w:rsidRPr="00593611">
              <w:rPr>
                <w:rFonts w:asciiTheme="minorHAnsi" w:hAnsiTheme="minorHAnsi"/>
                <w:b/>
              </w:rPr>
              <w:t>krycí list</w:t>
            </w:r>
            <w:r w:rsidRPr="00593611">
              <w:rPr>
                <w:rFonts w:asciiTheme="minorHAnsi" w:hAnsiTheme="minorHAnsi"/>
              </w:rPr>
              <w:t xml:space="preserve"> nabídky, který je přílohou této výzvy; dále uchazeč předloží </w:t>
            </w:r>
            <w:r w:rsidRPr="00593611">
              <w:rPr>
                <w:rFonts w:asciiTheme="minorHAnsi" w:hAnsiTheme="minorHAnsi"/>
                <w:b/>
              </w:rPr>
              <w:t>dokumenty prokazující spl</w:t>
            </w:r>
            <w:r w:rsidR="00316443" w:rsidRPr="00593611">
              <w:rPr>
                <w:rFonts w:asciiTheme="minorHAnsi" w:hAnsiTheme="minorHAnsi"/>
                <w:b/>
              </w:rPr>
              <w:t xml:space="preserve">nění kvalifikačních předpokladů a </w:t>
            </w:r>
            <w:r w:rsidR="0036343F" w:rsidRPr="00593611">
              <w:rPr>
                <w:rFonts w:asciiTheme="minorHAnsi" w:hAnsiTheme="minorHAnsi"/>
                <w:b/>
              </w:rPr>
              <w:t>návrh</w:t>
            </w:r>
            <w:r w:rsidRPr="00593611">
              <w:rPr>
                <w:rFonts w:asciiTheme="minorHAnsi" w:hAnsiTheme="minorHAnsi"/>
                <w:b/>
              </w:rPr>
              <w:t xml:space="preserve"> smlouvy</w:t>
            </w:r>
            <w:r w:rsidR="0036343F" w:rsidRPr="00593611">
              <w:rPr>
                <w:rFonts w:asciiTheme="minorHAnsi" w:hAnsiTheme="minorHAnsi"/>
                <w:b/>
              </w:rPr>
              <w:t xml:space="preserve"> o dílo</w:t>
            </w:r>
            <w:r w:rsidR="00E2139B" w:rsidRPr="00593611">
              <w:rPr>
                <w:rFonts w:asciiTheme="minorHAnsi" w:hAnsiTheme="minorHAnsi"/>
                <w:b/>
              </w:rPr>
              <w:t xml:space="preserve"> </w:t>
            </w:r>
            <w:r w:rsidR="009C22C5" w:rsidRPr="00593611">
              <w:rPr>
                <w:rFonts w:asciiTheme="minorHAnsi" w:hAnsiTheme="minorHAnsi"/>
                <w:b/>
              </w:rPr>
              <w:t>podepsaný statutárním zástupcem</w:t>
            </w:r>
            <w:r w:rsidR="00316443" w:rsidRPr="00593611">
              <w:rPr>
                <w:rFonts w:asciiTheme="minorHAnsi" w:hAnsiTheme="minorHAnsi"/>
                <w:b/>
              </w:rPr>
              <w:t xml:space="preserve"> uchazeče</w:t>
            </w:r>
            <w:r w:rsidR="00481E9A" w:rsidRPr="00593611">
              <w:rPr>
                <w:rFonts w:asciiTheme="minorHAnsi" w:hAnsiTheme="minorHAnsi"/>
                <w:b/>
              </w:rPr>
              <w:t xml:space="preserve"> </w:t>
            </w:r>
            <w:r w:rsidR="00864A2A" w:rsidRPr="00593611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F859AE" w:rsidRPr="00593611" w:rsidTr="00676320">
        <w:trPr>
          <w:trHeight w:val="454"/>
        </w:trPr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9AE" w:rsidRPr="00593611" w:rsidRDefault="00F859AE" w:rsidP="00A2293A">
            <w:pPr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podání nabídky</w:t>
            </w:r>
          </w:p>
          <w:p w:rsidR="00676320" w:rsidRPr="00593611" w:rsidRDefault="00676320" w:rsidP="00A2293A">
            <w:pPr>
              <w:rPr>
                <w:rFonts w:asciiTheme="minorHAnsi" w:hAnsiTheme="minorHAnsi"/>
              </w:rPr>
            </w:pPr>
          </w:p>
        </w:tc>
        <w:tc>
          <w:tcPr>
            <w:tcW w:w="5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B34" w:rsidRDefault="009F5B34" w:rsidP="00FE517E">
            <w:pPr>
              <w:jc w:val="both"/>
              <w:rPr>
                <w:rFonts w:asciiTheme="minorHAnsi" w:hAnsiTheme="minorHAnsi"/>
              </w:rPr>
            </w:pPr>
          </w:p>
          <w:p w:rsidR="00077E1A" w:rsidRPr="00593611" w:rsidRDefault="009D39CF" w:rsidP="00FE517E">
            <w:pPr>
              <w:jc w:val="both"/>
              <w:rPr>
                <w:rFonts w:asciiTheme="minorHAnsi" w:hAnsiTheme="minorHAnsi"/>
                <w:b/>
              </w:rPr>
            </w:pPr>
            <w:r w:rsidRPr="00593611">
              <w:rPr>
                <w:rFonts w:asciiTheme="minorHAnsi" w:hAnsiTheme="minorHAnsi"/>
              </w:rPr>
              <w:t>n</w:t>
            </w:r>
            <w:r w:rsidR="00F859AE" w:rsidRPr="00593611">
              <w:rPr>
                <w:rFonts w:asciiTheme="minorHAnsi" w:hAnsiTheme="minorHAnsi"/>
              </w:rPr>
              <w:t>abídka bude podána v uzavřené obálce označené alespoň názvem uchazeče</w:t>
            </w:r>
            <w:r w:rsidR="002F70C4" w:rsidRPr="00593611">
              <w:rPr>
                <w:rFonts w:asciiTheme="minorHAnsi" w:hAnsiTheme="minorHAnsi"/>
              </w:rPr>
              <w:t>, adresou jeho sídla, IČ</w:t>
            </w:r>
            <w:r w:rsidR="00F859AE" w:rsidRPr="00593611">
              <w:rPr>
                <w:rFonts w:asciiTheme="minorHAnsi" w:hAnsiTheme="minorHAnsi"/>
              </w:rPr>
              <w:t xml:space="preserve"> </w:t>
            </w:r>
            <w:r w:rsidR="002F70C4" w:rsidRPr="00593611">
              <w:rPr>
                <w:rFonts w:asciiTheme="minorHAnsi" w:hAnsiTheme="minorHAnsi"/>
              </w:rPr>
              <w:br/>
            </w:r>
            <w:r w:rsidR="00F859AE" w:rsidRPr="00593611">
              <w:rPr>
                <w:rFonts w:asciiTheme="minorHAnsi" w:hAnsiTheme="minorHAnsi"/>
              </w:rPr>
              <w:t xml:space="preserve">a textem </w:t>
            </w:r>
            <w:r w:rsidR="00F859AE" w:rsidRPr="00593611">
              <w:rPr>
                <w:rFonts w:asciiTheme="minorHAnsi" w:hAnsiTheme="minorHAnsi"/>
                <w:b/>
              </w:rPr>
              <w:t>„</w:t>
            </w:r>
            <w:r w:rsidR="00710937" w:rsidRPr="00FE517E">
              <w:rPr>
                <w:rFonts w:asciiTheme="minorHAnsi" w:hAnsiTheme="minorHAnsi"/>
                <w:b/>
                <w:caps/>
              </w:rPr>
              <w:t xml:space="preserve">Veřejná zakázka </w:t>
            </w:r>
            <w:r w:rsidR="00680D34" w:rsidRPr="00FE517E">
              <w:rPr>
                <w:rFonts w:asciiTheme="minorHAnsi" w:hAnsiTheme="minorHAnsi"/>
                <w:b/>
                <w:caps/>
              </w:rPr>
              <w:t>–</w:t>
            </w:r>
            <w:r w:rsidR="00710937" w:rsidRPr="00FE517E">
              <w:rPr>
                <w:rFonts w:asciiTheme="minorHAnsi" w:hAnsiTheme="minorHAnsi"/>
                <w:b/>
                <w:caps/>
              </w:rPr>
              <w:t xml:space="preserve"> </w:t>
            </w:r>
            <w:r w:rsidR="00FE517E" w:rsidRPr="00FE517E">
              <w:rPr>
                <w:rFonts w:asciiTheme="minorHAnsi" w:hAnsiTheme="minorHAnsi"/>
                <w:b/>
                <w:caps/>
              </w:rPr>
              <w:t>S</w:t>
            </w:r>
            <w:r w:rsidR="00FE517E" w:rsidRPr="00FE517E">
              <w:rPr>
                <w:rFonts w:asciiTheme="minorHAnsi" w:hAnsiTheme="minorHAnsi" w:cs="Arial"/>
                <w:b/>
                <w:bCs/>
                <w:caps/>
                <w:color w:val="000000"/>
                <w:lang w:eastAsia="cs-CZ"/>
              </w:rPr>
              <w:t>eparovaný</w:t>
            </w:r>
            <w:r w:rsidR="00AD10A9" w:rsidRPr="00FE517E">
              <w:rPr>
                <w:rFonts w:asciiTheme="minorHAnsi" w:hAnsiTheme="minorHAnsi" w:cs="Arial"/>
                <w:b/>
                <w:bCs/>
                <w:caps/>
                <w:color w:val="000000"/>
                <w:lang w:eastAsia="cs-CZ"/>
              </w:rPr>
              <w:t xml:space="preserve"> odpad </w:t>
            </w:r>
            <w:r w:rsidR="00FE517E">
              <w:rPr>
                <w:rFonts w:asciiTheme="minorHAnsi" w:hAnsiTheme="minorHAnsi" w:cs="Arial"/>
                <w:b/>
                <w:bCs/>
                <w:caps/>
                <w:color w:val="000000"/>
                <w:lang w:eastAsia="cs-CZ"/>
              </w:rPr>
              <w:t>–</w:t>
            </w:r>
            <w:r w:rsidR="00AD10A9" w:rsidRPr="00FE517E">
              <w:rPr>
                <w:rFonts w:asciiTheme="minorHAnsi" w:hAnsiTheme="minorHAnsi" w:cs="Arial"/>
                <w:b/>
                <w:bCs/>
                <w:caps/>
                <w:color w:val="000000"/>
                <w:lang w:eastAsia="cs-CZ"/>
              </w:rPr>
              <w:t xml:space="preserve"> </w:t>
            </w:r>
            <w:r w:rsidR="00FE517E" w:rsidRPr="00FE517E">
              <w:rPr>
                <w:rFonts w:asciiTheme="minorHAnsi" w:hAnsiTheme="minorHAnsi" w:cs="Arial"/>
                <w:b/>
                <w:bCs/>
                <w:caps/>
                <w:color w:val="000000"/>
                <w:lang w:eastAsia="cs-CZ"/>
              </w:rPr>
              <w:t xml:space="preserve">SKLO </w:t>
            </w:r>
            <w:r w:rsidR="00FE517E">
              <w:rPr>
                <w:rFonts w:asciiTheme="minorHAnsi" w:hAnsiTheme="minorHAnsi" w:cs="Arial"/>
                <w:b/>
                <w:bCs/>
                <w:caps/>
                <w:color w:val="000000"/>
                <w:lang w:eastAsia="cs-CZ"/>
              </w:rPr>
              <w:t>–</w:t>
            </w:r>
            <w:r w:rsidR="00F859AE" w:rsidRPr="00FE517E">
              <w:rPr>
                <w:rFonts w:asciiTheme="minorHAnsi" w:hAnsiTheme="minorHAnsi"/>
                <w:b/>
                <w:caps/>
              </w:rPr>
              <w:t xml:space="preserve"> NEOTVÍRAT</w:t>
            </w:r>
            <w:r w:rsidR="00F859AE" w:rsidRPr="00593611">
              <w:rPr>
                <w:rFonts w:asciiTheme="minorHAnsi" w:hAnsiTheme="minorHAnsi"/>
                <w:b/>
              </w:rPr>
              <w:t>“</w:t>
            </w:r>
          </w:p>
          <w:p w:rsidR="0088747F" w:rsidRPr="00077E1A" w:rsidRDefault="00700368" w:rsidP="00077E1A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 w:rsidRPr="00077E1A">
              <w:rPr>
                <w:rFonts w:asciiTheme="minorHAnsi" w:hAnsiTheme="minorHAnsi"/>
              </w:rPr>
              <w:t>m</w:t>
            </w:r>
            <w:r w:rsidR="002F71E6" w:rsidRPr="00077E1A">
              <w:rPr>
                <w:rFonts w:asciiTheme="minorHAnsi" w:hAnsiTheme="minorHAnsi"/>
              </w:rPr>
              <w:t>ístem pro podání nabídek (ve lhůtě pro podání nabídek) je Městský úřad Dv</w:t>
            </w:r>
            <w:r w:rsidR="00666008" w:rsidRPr="00077E1A">
              <w:rPr>
                <w:rFonts w:asciiTheme="minorHAnsi" w:hAnsiTheme="minorHAnsi"/>
              </w:rPr>
              <w:t>ůr</w:t>
            </w:r>
            <w:r w:rsidR="002F71E6" w:rsidRPr="00077E1A">
              <w:rPr>
                <w:rFonts w:asciiTheme="minorHAnsi" w:hAnsiTheme="minorHAnsi"/>
              </w:rPr>
              <w:t xml:space="preserve"> Králové nad Labem, náměstí T. G. Masaryka, čp. 38 (podatelna), a to </w:t>
            </w:r>
            <w:r w:rsidR="00680D34" w:rsidRPr="00077E1A">
              <w:rPr>
                <w:rFonts w:asciiTheme="minorHAnsi" w:hAnsiTheme="minorHAnsi"/>
              </w:rPr>
              <w:br/>
            </w:r>
            <w:r w:rsidR="002F71E6" w:rsidRPr="00077E1A">
              <w:rPr>
                <w:rFonts w:asciiTheme="minorHAnsi" w:hAnsiTheme="minorHAnsi"/>
              </w:rPr>
              <w:lastRenderedPageBreak/>
              <w:t>v pracovní dny</w:t>
            </w:r>
            <w:r w:rsidR="0088747F" w:rsidRPr="00077E1A">
              <w:rPr>
                <w:rFonts w:asciiTheme="minorHAnsi" w:hAnsiTheme="minorHAnsi"/>
              </w:rPr>
              <w:t>: PO, ST 8:00 - 17:00 hod.</w:t>
            </w:r>
            <w:r w:rsidR="00077E1A">
              <w:rPr>
                <w:rFonts w:asciiTheme="minorHAnsi" w:hAnsiTheme="minorHAnsi"/>
              </w:rPr>
              <w:t>,</w:t>
            </w:r>
          </w:p>
          <w:p w:rsidR="0088747F" w:rsidRPr="00593611" w:rsidRDefault="0088747F" w:rsidP="0088747F">
            <w:pPr>
              <w:ind w:left="360"/>
              <w:jc w:val="both"/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 xml:space="preserve">ÚT, ČT 8:00 - 15:00 </w:t>
            </w:r>
            <w:proofErr w:type="gramStart"/>
            <w:r w:rsidRPr="00593611">
              <w:rPr>
                <w:rFonts w:asciiTheme="minorHAnsi" w:hAnsiTheme="minorHAnsi"/>
              </w:rPr>
              <w:t>hod.</w:t>
            </w:r>
            <w:r w:rsidR="00077E1A">
              <w:rPr>
                <w:rFonts w:asciiTheme="minorHAnsi" w:hAnsiTheme="minorHAnsi"/>
              </w:rPr>
              <w:t xml:space="preserve">,   </w:t>
            </w:r>
            <w:r w:rsidRPr="00593611">
              <w:rPr>
                <w:rFonts w:asciiTheme="minorHAnsi" w:hAnsiTheme="minorHAnsi"/>
              </w:rPr>
              <w:t xml:space="preserve"> PÁ</w:t>
            </w:r>
            <w:proofErr w:type="gramEnd"/>
            <w:r w:rsidR="00077E1A">
              <w:rPr>
                <w:rFonts w:asciiTheme="minorHAnsi" w:hAnsiTheme="minorHAnsi"/>
              </w:rPr>
              <w:t xml:space="preserve"> </w:t>
            </w:r>
            <w:r w:rsidRPr="00593611">
              <w:rPr>
                <w:rFonts w:asciiTheme="minorHAnsi" w:hAnsiTheme="minorHAnsi"/>
              </w:rPr>
              <w:t xml:space="preserve"> 8:00 - 13:30 hod.</w:t>
            </w:r>
          </w:p>
          <w:p w:rsidR="00E71BFF" w:rsidRPr="00593611" w:rsidRDefault="00E71BFF" w:rsidP="0088747F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A43157" w:rsidRPr="009F5B34" w:rsidRDefault="00E71BFF" w:rsidP="00A43157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 w:rsidRPr="009F5B34">
              <w:rPr>
                <w:rFonts w:asciiTheme="minorHAnsi" w:hAnsiTheme="minorHAnsi"/>
              </w:rPr>
              <w:t xml:space="preserve">otevírání obálek je </w:t>
            </w:r>
            <w:r w:rsidR="00A43157" w:rsidRPr="009F5B34">
              <w:rPr>
                <w:rFonts w:asciiTheme="minorHAnsi" w:hAnsiTheme="minorHAnsi"/>
              </w:rPr>
              <w:t>veřejné</w:t>
            </w:r>
            <w:r w:rsidRPr="009F5B34">
              <w:rPr>
                <w:rFonts w:asciiTheme="minorHAnsi" w:hAnsiTheme="minorHAnsi"/>
              </w:rPr>
              <w:t xml:space="preserve">, za každého uchazeče se může </w:t>
            </w:r>
            <w:r w:rsidR="006C10F9" w:rsidRPr="009F5B34">
              <w:rPr>
                <w:rFonts w:asciiTheme="minorHAnsi" w:hAnsiTheme="minorHAnsi"/>
              </w:rPr>
              <w:t>zúčastnit 1 zástupce</w:t>
            </w:r>
            <w:r w:rsidR="00057CF1" w:rsidRPr="009F5B34">
              <w:rPr>
                <w:rFonts w:asciiTheme="minorHAnsi" w:hAnsiTheme="minorHAnsi"/>
              </w:rPr>
              <w:t xml:space="preserve">, otevírání obálek se bude konat dne </w:t>
            </w:r>
            <w:proofErr w:type="gramStart"/>
            <w:r w:rsidR="000601A9">
              <w:rPr>
                <w:rFonts w:asciiTheme="minorHAnsi" w:hAnsiTheme="minorHAnsi"/>
              </w:rPr>
              <w:t>06</w:t>
            </w:r>
            <w:r w:rsidR="009F5B34" w:rsidRPr="009F5B34">
              <w:rPr>
                <w:rFonts w:asciiTheme="minorHAnsi" w:hAnsiTheme="minorHAnsi"/>
              </w:rPr>
              <w:t>.0</w:t>
            </w:r>
            <w:r w:rsidR="000601A9">
              <w:rPr>
                <w:rFonts w:asciiTheme="minorHAnsi" w:hAnsiTheme="minorHAnsi"/>
              </w:rPr>
              <w:t>8</w:t>
            </w:r>
            <w:r w:rsidR="009F5B34" w:rsidRPr="009F5B34">
              <w:rPr>
                <w:rFonts w:asciiTheme="minorHAnsi" w:hAnsiTheme="minorHAnsi"/>
              </w:rPr>
              <w:t>.201</w:t>
            </w:r>
            <w:r w:rsidR="000601A9">
              <w:rPr>
                <w:rFonts w:asciiTheme="minorHAnsi" w:hAnsiTheme="minorHAnsi"/>
              </w:rPr>
              <w:t>8</w:t>
            </w:r>
            <w:proofErr w:type="gramEnd"/>
            <w:r w:rsidR="009F5B34" w:rsidRPr="009F5B34">
              <w:rPr>
                <w:rFonts w:asciiTheme="minorHAnsi" w:hAnsiTheme="minorHAnsi"/>
              </w:rPr>
              <w:t xml:space="preserve"> od </w:t>
            </w:r>
            <w:r w:rsidR="000601A9">
              <w:rPr>
                <w:rFonts w:asciiTheme="minorHAnsi" w:hAnsiTheme="minorHAnsi"/>
              </w:rPr>
              <w:t>10</w:t>
            </w:r>
            <w:r w:rsidR="000F4F4F">
              <w:rPr>
                <w:rFonts w:asciiTheme="minorHAnsi" w:hAnsiTheme="minorHAnsi"/>
              </w:rPr>
              <w:t>:</w:t>
            </w:r>
            <w:r w:rsidR="00DA10F3">
              <w:rPr>
                <w:rFonts w:asciiTheme="minorHAnsi" w:hAnsiTheme="minorHAnsi"/>
              </w:rPr>
              <w:t>0</w:t>
            </w:r>
            <w:r w:rsidR="0043365F" w:rsidRPr="009F5B34">
              <w:rPr>
                <w:rFonts w:asciiTheme="minorHAnsi" w:hAnsiTheme="minorHAnsi"/>
              </w:rPr>
              <w:t>0</w:t>
            </w:r>
            <w:r w:rsidR="00057CF1" w:rsidRPr="009F5B34">
              <w:rPr>
                <w:rFonts w:asciiTheme="minorHAnsi" w:hAnsiTheme="minorHAnsi"/>
              </w:rPr>
              <w:t xml:space="preserve"> hodin v zasedací místnosti vedení města</w:t>
            </w:r>
          </w:p>
          <w:p w:rsidR="00A43157" w:rsidRPr="00593611" w:rsidRDefault="00A43157" w:rsidP="00A43157">
            <w:pPr>
              <w:pStyle w:val="ZkladntextIMP1"/>
              <w:numPr>
                <w:ilvl w:val="0"/>
                <w:numId w:val="12"/>
              </w:numPr>
              <w:spacing w:before="120" w:line="259" w:lineRule="auto"/>
              <w:jc w:val="both"/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 w:cs="Arial"/>
                <w:szCs w:val="24"/>
              </w:rPr>
              <w:t>nabídky doručené zadavateli po uplynutí této lhůty nebudou otevřeny a nebudou zahrnuty do hodnocení. Včasnost doručení doporučenou poštou je rizikem uchazeče (rozhodující je termí</w:t>
            </w:r>
            <w:r w:rsidR="00700368" w:rsidRPr="00593611">
              <w:rPr>
                <w:rFonts w:asciiTheme="minorHAnsi" w:hAnsiTheme="minorHAnsi" w:cs="Arial"/>
                <w:szCs w:val="24"/>
              </w:rPr>
              <w:t>n převzetí nabídky zadavatelem)</w:t>
            </w:r>
          </w:p>
        </w:tc>
      </w:tr>
      <w:tr w:rsidR="00676320" w:rsidRPr="00593611" w:rsidTr="00676320">
        <w:trPr>
          <w:trHeight w:val="962"/>
        </w:trPr>
        <w:tc>
          <w:tcPr>
            <w:tcW w:w="3651" w:type="dxa"/>
            <w:shd w:val="clear" w:color="auto" w:fill="D6E3BC"/>
            <w:vAlign w:val="center"/>
          </w:tcPr>
          <w:p w:rsidR="00676320" w:rsidRPr="00593611" w:rsidRDefault="00676320" w:rsidP="00552C1E">
            <w:pPr>
              <w:rPr>
                <w:rFonts w:asciiTheme="minorHAnsi" w:hAnsiTheme="minorHAnsi"/>
                <w:b/>
              </w:rPr>
            </w:pPr>
          </w:p>
          <w:p w:rsidR="00676320" w:rsidRPr="00593611" w:rsidRDefault="00676320" w:rsidP="00552C1E">
            <w:pPr>
              <w:rPr>
                <w:rFonts w:asciiTheme="minorHAnsi" w:hAnsiTheme="minorHAnsi"/>
                <w:b/>
              </w:rPr>
            </w:pPr>
            <w:r w:rsidRPr="00593611">
              <w:rPr>
                <w:rFonts w:asciiTheme="minorHAnsi" w:hAnsiTheme="minorHAnsi"/>
                <w:b/>
              </w:rPr>
              <w:t>začátek lhůty pro podání nabídek</w:t>
            </w:r>
          </w:p>
          <w:p w:rsidR="00676320" w:rsidRPr="00593611" w:rsidRDefault="00676320" w:rsidP="00552C1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:rsidR="00676320" w:rsidRPr="009F5B34" w:rsidRDefault="000601A9" w:rsidP="000601A9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>19</w:t>
            </w:r>
            <w:r w:rsidR="009F5B34" w:rsidRPr="009F5B34">
              <w:rPr>
                <w:rFonts w:asciiTheme="minorHAnsi" w:hAnsiTheme="minorHAnsi"/>
                <w:b/>
              </w:rPr>
              <w:t>.0</w:t>
            </w:r>
            <w:r>
              <w:rPr>
                <w:rFonts w:asciiTheme="minorHAnsi" w:hAnsiTheme="minorHAnsi"/>
                <w:b/>
              </w:rPr>
              <w:t>7</w:t>
            </w:r>
            <w:r w:rsidR="009F5B34" w:rsidRPr="009F5B34">
              <w:rPr>
                <w:rFonts w:asciiTheme="minorHAnsi" w:hAnsiTheme="minorHAnsi"/>
                <w:b/>
              </w:rPr>
              <w:t>.201</w:t>
            </w:r>
            <w:r>
              <w:rPr>
                <w:rFonts w:asciiTheme="minorHAnsi" w:hAnsiTheme="minorHAnsi"/>
                <w:b/>
              </w:rPr>
              <w:t>8</w:t>
            </w:r>
            <w:proofErr w:type="gramEnd"/>
          </w:p>
        </w:tc>
      </w:tr>
      <w:tr w:rsidR="00676320" w:rsidRPr="00593611" w:rsidTr="00676320">
        <w:trPr>
          <w:trHeight w:val="644"/>
        </w:trPr>
        <w:tc>
          <w:tcPr>
            <w:tcW w:w="3651" w:type="dxa"/>
            <w:shd w:val="clear" w:color="auto" w:fill="D6E3BC"/>
            <w:vAlign w:val="center"/>
          </w:tcPr>
          <w:p w:rsidR="00676320" w:rsidRPr="00593611" w:rsidRDefault="00676320" w:rsidP="00552C1E">
            <w:pPr>
              <w:rPr>
                <w:rFonts w:asciiTheme="minorHAnsi" w:hAnsiTheme="minorHAnsi"/>
                <w:b/>
              </w:rPr>
            </w:pPr>
            <w:r w:rsidRPr="00593611">
              <w:rPr>
                <w:rFonts w:asciiTheme="minorHAnsi" w:hAnsiTheme="minorHAnsi"/>
                <w:b/>
              </w:rPr>
              <w:t>konec lhůty pro podání nabídek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676320" w:rsidRPr="00593611" w:rsidRDefault="000601A9" w:rsidP="00552C1E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>06</w:t>
            </w:r>
            <w:r w:rsidR="009F5B34">
              <w:rPr>
                <w:rFonts w:asciiTheme="minorHAnsi" w:hAnsiTheme="minorHAnsi"/>
                <w:b/>
              </w:rPr>
              <w:t>.0</w:t>
            </w:r>
            <w:r>
              <w:rPr>
                <w:rFonts w:asciiTheme="minorHAnsi" w:hAnsiTheme="minorHAnsi"/>
                <w:b/>
              </w:rPr>
              <w:t>8</w:t>
            </w:r>
            <w:r w:rsidR="009F5B34">
              <w:rPr>
                <w:rFonts w:asciiTheme="minorHAnsi" w:hAnsiTheme="minorHAnsi"/>
                <w:b/>
              </w:rPr>
              <w:t>.201</w:t>
            </w:r>
            <w:r>
              <w:rPr>
                <w:rFonts w:asciiTheme="minorHAnsi" w:hAnsiTheme="minorHAnsi"/>
                <w:b/>
              </w:rPr>
              <w:t>8</w:t>
            </w:r>
            <w:proofErr w:type="gramEnd"/>
            <w:r w:rsidR="009F5B34">
              <w:rPr>
                <w:rFonts w:asciiTheme="minorHAnsi" w:hAnsiTheme="minorHAnsi"/>
                <w:b/>
              </w:rPr>
              <w:t xml:space="preserve"> v </w:t>
            </w:r>
            <w:r>
              <w:rPr>
                <w:rFonts w:asciiTheme="minorHAnsi" w:hAnsiTheme="minorHAnsi"/>
                <w:b/>
              </w:rPr>
              <w:t>10</w:t>
            </w:r>
            <w:r w:rsidR="0043365F">
              <w:rPr>
                <w:rFonts w:asciiTheme="minorHAnsi" w:hAnsiTheme="minorHAnsi"/>
                <w:b/>
              </w:rPr>
              <w:t>:</w:t>
            </w:r>
            <w:r w:rsidR="00DA10F3">
              <w:rPr>
                <w:rFonts w:asciiTheme="minorHAnsi" w:hAnsiTheme="minorHAnsi"/>
                <w:b/>
              </w:rPr>
              <w:t>0</w:t>
            </w:r>
            <w:r w:rsidR="0043365F">
              <w:rPr>
                <w:rFonts w:asciiTheme="minorHAnsi" w:hAnsiTheme="minorHAnsi"/>
                <w:b/>
              </w:rPr>
              <w:t>0</w:t>
            </w:r>
            <w:r w:rsidR="00A94E75" w:rsidRPr="00593611">
              <w:rPr>
                <w:rFonts w:asciiTheme="minorHAnsi" w:hAnsiTheme="minorHAnsi"/>
                <w:b/>
              </w:rPr>
              <w:t xml:space="preserve"> hodin</w:t>
            </w:r>
          </w:p>
          <w:p w:rsidR="00676320" w:rsidRPr="00593611" w:rsidRDefault="00676320" w:rsidP="00C8016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76320" w:rsidRPr="00593611" w:rsidTr="00676320">
        <w:trPr>
          <w:trHeight w:val="454"/>
        </w:trPr>
        <w:tc>
          <w:tcPr>
            <w:tcW w:w="3651" w:type="dxa"/>
            <w:shd w:val="clear" w:color="auto" w:fill="auto"/>
            <w:vAlign w:val="center"/>
          </w:tcPr>
          <w:p w:rsidR="00676320" w:rsidRPr="00593611" w:rsidRDefault="00676320" w:rsidP="00A2293A">
            <w:pPr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zadávací lhůta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676320" w:rsidRPr="00593611" w:rsidRDefault="00700368" w:rsidP="00AC4A8D">
            <w:pPr>
              <w:pStyle w:val="ZkladntextIMP1"/>
              <w:numPr>
                <w:ilvl w:val="0"/>
                <w:numId w:val="19"/>
              </w:numPr>
              <w:spacing w:before="120" w:line="259" w:lineRule="auto"/>
              <w:jc w:val="both"/>
              <w:rPr>
                <w:rFonts w:asciiTheme="minorHAnsi" w:hAnsiTheme="minorHAnsi" w:cs="Arial"/>
                <w:szCs w:val="24"/>
              </w:rPr>
            </w:pPr>
            <w:r w:rsidRPr="00593611">
              <w:rPr>
                <w:rFonts w:asciiTheme="minorHAnsi" w:hAnsiTheme="minorHAnsi" w:cs="Arial"/>
                <w:szCs w:val="24"/>
              </w:rPr>
              <w:t>z</w:t>
            </w:r>
            <w:r w:rsidR="00676320" w:rsidRPr="00593611">
              <w:rPr>
                <w:rFonts w:asciiTheme="minorHAnsi" w:hAnsiTheme="minorHAnsi" w:cs="Arial"/>
                <w:szCs w:val="24"/>
              </w:rPr>
              <w:t>adávací lhůtou se rozumí doba, po kterou jsou uchazeči svými</w:t>
            </w:r>
            <w:r w:rsidRPr="00593611">
              <w:rPr>
                <w:rFonts w:asciiTheme="minorHAnsi" w:hAnsiTheme="minorHAnsi" w:cs="Arial"/>
                <w:szCs w:val="24"/>
              </w:rPr>
              <w:t xml:space="preserve"> nabídkami vázáni</w:t>
            </w:r>
          </w:p>
          <w:p w:rsidR="00676320" w:rsidRPr="00593611" w:rsidRDefault="00700368" w:rsidP="00AC4A8D">
            <w:pPr>
              <w:pStyle w:val="ZkladntextIMP1"/>
              <w:numPr>
                <w:ilvl w:val="0"/>
                <w:numId w:val="19"/>
              </w:numPr>
              <w:spacing w:before="120" w:line="259" w:lineRule="auto"/>
              <w:jc w:val="both"/>
              <w:rPr>
                <w:rFonts w:asciiTheme="minorHAnsi" w:hAnsiTheme="minorHAnsi" w:cs="Arial"/>
                <w:szCs w:val="24"/>
              </w:rPr>
            </w:pPr>
            <w:r w:rsidRPr="00593611">
              <w:rPr>
                <w:rFonts w:asciiTheme="minorHAnsi" w:hAnsiTheme="minorHAnsi" w:cs="Arial"/>
                <w:szCs w:val="24"/>
              </w:rPr>
              <w:t>t</w:t>
            </w:r>
            <w:r w:rsidR="00E71BFF" w:rsidRPr="00593611">
              <w:rPr>
                <w:rFonts w:asciiTheme="minorHAnsi" w:hAnsiTheme="minorHAnsi" w:cs="Arial"/>
                <w:szCs w:val="24"/>
              </w:rPr>
              <w:t xml:space="preserve">ato lhůta činí </w:t>
            </w:r>
            <w:r w:rsidR="00A94E75" w:rsidRPr="009F5B34">
              <w:rPr>
                <w:rFonts w:asciiTheme="minorHAnsi" w:hAnsiTheme="minorHAnsi" w:cs="Arial"/>
                <w:szCs w:val="24"/>
              </w:rPr>
              <w:t>120</w:t>
            </w:r>
            <w:r w:rsidR="00A94E75" w:rsidRPr="00593611">
              <w:rPr>
                <w:rFonts w:asciiTheme="minorHAnsi" w:hAnsiTheme="minorHAnsi" w:cs="Arial"/>
                <w:szCs w:val="24"/>
              </w:rPr>
              <w:t xml:space="preserve"> </w:t>
            </w:r>
            <w:r w:rsidR="00676320" w:rsidRPr="00593611">
              <w:rPr>
                <w:rFonts w:asciiTheme="minorHAnsi" w:hAnsiTheme="minorHAnsi" w:cs="Arial"/>
                <w:szCs w:val="24"/>
              </w:rPr>
              <w:t>kalendářních dní a počíná běžet dnem následujícím po dni, kdy b</w:t>
            </w:r>
            <w:r w:rsidRPr="00593611">
              <w:rPr>
                <w:rFonts w:asciiTheme="minorHAnsi" w:hAnsiTheme="minorHAnsi" w:cs="Arial"/>
                <w:szCs w:val="24"/>
              </w:rPr>
              <w:t>yly otevřeny obálky s nabídkami</w:t>
            </w:r>
          </w:p>
          <w:p w:rsidR="00676320" w:rsidRPr="00593611" w:rsidRDefault="00700368" w:rsidP="00A43157">
            <w:pPr>
              <w:pStyle w:val="ZkladntextIMP1"/>
              <w:numPr>
                <w:ilvl w:val="0"/>
                <w:numId w:val="19"/>
              </w:numPr>
              <w:spacing w:before="120" w:line="259" w:lineRule="auto"/>
              <w:jc w:val="both"/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 w:cs="Arial"/>
                <w:szCs w:val="24"/>
              </w:rPr>
              <w:t>u</w:t>
            </w:r>
            <w:r w:rsidR="00676320" w:rsidRPr="00593611">
              <w:rPr>
                <w:rFonts w:asciiTheme="minorHAnsi" w:hAnsiTheme="minorHAnsi" w:cs="Arial"/>
                <w:szCs w:val="24"/>
              </w:rPr>
              <w:t>chazeči, jehož nabídka byla vybrána jako nejvhodnější, se tato lhůta prodlužuje do uzavření smlouvy, nejvýše však o další</w:t>
            </w:r>
            <w:r w:rsidRPr="00593611">
              <w:rPr>
                <w:rFonts w:asciiTheme="minorHAnsi" w:hAnsiTheme="minorHAnsi" w:cs="Arial"/>
                <w:szCs w:val="24"/>
              </w:rPr>
              <w:t>ch 30 kalendářních dnů</w:t>
            </w:r>
          </w:p>
        </w:tc>
      </w:tr>
    </w:tbl>
    <w:p w:rsidR="00CD56E8" w:rsidRDefault="00CD56E8" w:rsidP="00767DA4">
      <w:pPr>
        <w:ind w:left="357"/>
        <w:rPr>
          <w:rFonts w:asciiTheme="minorHAnsi" w:hAnsiTheme="minorHAnsi" w:cs="Calibri"/>
          <w:b/>
        </w:rPr>
      </w:pPr>
    </w:p>
    <w:p w:rsidR="00776F46" w:rsidRPr="00593611" w:rsidRDefault="00776F46" w:rsidP="00767DA4">
      <w:pPr>
        <w:ind w:left="357"/>
        <w:rPr>
          <w:rFonts w:asciiTheme="minorHAnsi" w:hAnsiTheme="minorHAnsi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5635"/>
      </w:tblGrid>
      <w:tr w:rsidR="00BE2E0D" w:rsidRPr="00593611" w:rsidTr="00A2293A">
        <w:trPr>
          <w:trHeight w:val="454"/>
        </w:trPr>
        <w:tc>
          <w:tcPr>
            <w:tcW w:w="5000" w:type="pct"/>
            <w:gridSpan w:val="2"/>
            <w:shd w:val="solid" w:color="auto" w:fill="auto"/>
            <w:vAlign w:val="center"/>
          </w:tcPr>
          <w:p w:rsidR="00BE2E0D" w:rsidRPr="00593611" w:rsidRDefault="00BE2E0D" w:rsidP="00A2293A">
            <w:pPr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</w:rPr>
            </w:pPr>
            <w:r w:rsidRPr="00593611">
              <w:rPr>
                <w:rFonts w:asciiTheme="minorHAnsi" w:hAnsiTheme="minorHAnsi"/>
                <w:b/>
              </w:rPr>
              <w:t>Hodnocení nabídek</w:t>
            </w:r>
          </w:p>
        </w:tc>
      </w:tr>
      <w:tr w:rsidR="00BE2E0D" w:rsidRPr="00593611" w:rsidTr="00A2293A">
        <w:trPr>
          <w:trHeight w:val="454"/>
        </w:trPr>
        <w:tc>
          <w:tcPr>
            <w:tcW w:w="1966" w:type="pct"/>
            <w:shd w:val="clear" w:color="auto" w:fill="auto"/>
            <w:vAlign w:val="center"/>
          </w:tcPr>
          <w:p w:rsidR="00BE2E0D" w:rsidRPr="00593611" w:rsidRDefault="00BE2E0D" w:rsidP="00A2293A">
            <w:pPr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hodnotící kritérium</w:t>
            </w:r>
          </w:p>
        </w:tc>
        <w:tc>
          <w:tcPr>
            <w:tcW w:w="3034" w:type="pct"/>
            <w:shd w:val="clear" w:color="auto" w:fill="auto"/>
            <w:vAlign w:val="center"/>
          </w:tcPr>
          <w:p w:rsidR="00776F46" w:rsidRPr="00776F46" w:rsidRDefault="009D39CF" w:rsidP="00776F46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 w:rsidRPr="00776F46">
              <w:rPr>
                <w:rFonts w:asciiTheme="minorHAnsi" w:hAnsiTheme="minorHAnsi"/>
              </w:rPr>
              <w:t>j</w:t>
            </w:r>
            <w:r w:rsidR="00BE2E0D" w:rsidRPr="00776F46">
              <w:rPr>
                <w:rFonts w:asciiTheme="minorHAnsi" w:hAnsiTheme="minorHAnsi"/>
              </w:rPr>
              <w:t>ediným hodnotícím kritériem je nejnižší nabídková cena</w:t>
            </w:r>
            <w:r w:rsidR="009734BB" w:rsidRPr="00776F46">
              <w:rPr>
                <w:rFonts w:asciiTheme="minorHAnsi" w:hAnsiTheme="minorHAnsi"/>
              </w:rPr>
              <w:t xml:space="preserve"> bez daně z přidané hodnoty</w:t>
            </w:r>
          </w:p>
        </w:tc>
      </w:tr>
    </w:tbl>
    <w:p w:rsidR="00BE2E0D" w:rsidRDefault="00BE2E0D" w:rsidP="00767DA4">
      <w:pPr>
        <w:ind w:left="357"/>
        <w:rPr>
          <w:rFonts w:asciiTheme="minorHAnsi" w:hAnsiTheme="minorHAnsi" w:cs="Calibri"/>
          <w:b/>
        </w:rPr>
      </w:pPr>
    </w:p>
    <w:p w:rsidR="00776F46" w:rsidRDefault="00776F46" w:rsidP="00767DA4">
      <w:pPr>
        <w:ind w:left="357"/>
        <w:rPr>
          <w:rFonts w:asciiTheme="minorHAnsi" w:hAnsiTheme="minorHAnsi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5635"/>
      </w:tblGrid>
      <w:tr w:rsidR="00A40262" w:rsidRPr="00593611" w:rsidTr="00A2293A">
        <w:trPr>
          <w:trHeight w:val="454"/>
        </w:trPr>
        <w:tc>
          <w:tcPr>
            <w:tcW w:w="5000" w:type="pct"/>
            <w:gridSpan w:val="2"/>
            <w:shd w:val="solid" w:color="auto" w:fill="auto"/>
            <w:vAlign w:val="center"/>
          </w:tcPr>
          <w:p w:rsidR="00A40262" w:rsidRPr="00593611" w:rsidRDefault="00A40262" w:rsidP="00A2293A">
            <w:pPr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</w:rPr>
            </w:pPr>
            <w:r w:rsidRPr="00593611">
              <w:rPr>
                <w:rFonts w:asciiTheme="minorHAnsi" w:hAnsiTheme="minorHAnsi"/>
                <w:b/>
              </w:rPr>
              <w:t>Další podmínky a informace k veřejné zakázce</w:t>
            </w:r>
          </w:p>
        </w:tc>
      </w:tr>
      <w:tr w:rsidR="00A40262" w:rsidRPr="00593611" w:rsidTr="00A43157">
        <w:trPr>
          <w:trHeight w:val="757"/>
        </w:trPr>
        <w:tc>
          <w:tcPr>
            <w:tcW w:w="1966" w:type="pct"/>
            <w:shd w:val="clear" w:color="auto" w:fill="auto"/>
            <w:vAlign w:val="center"/>
          </w:tcPr>
          <w:p w:rsidR="00A40262" w:rsidRPr="00593611" w:rsidRDefault="00CF0A11" w:rsidP="00A2293A">
            <w:pPr>
              <w:rPr>
                <w:rFonts w:asciiTheme="minorHAnsi" w:hAnsiTheme="minorHAnsi"/>
              </w:rPr>
            </w:pPr>
            <w:r w:rsidRPr="00593611">
              <w:rPr>
                <w:rFonts w:asciiTheme="minorHAnsi" w:hAnsiTheme="minorHAnsi"/>
              </w:rPr>
              <w:t>další podmínky</w:t>
            </w:r>
          </w:p>
        </w:tc>
        <w:tc>
          <w:tcPr>
            <w:tcW w:w="3034" w:type="pct"/>
            <w:shd w:val="clear" w:color="auto" w:fill="auto"/>
            <w:vAlign w:val="center"/>
          </w:tcPr>
          <w:p w:rsidR="00A40262" w:rsidRPr="00776F46" w:rsidRDefault="009D39CF" w:rsidP="003F5F3A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 w:rsidRPr="00776F46">
              <w:rPr>
                <w:rFonts w:asciiTheme="minorHAnsi" w:hAnsiTheme="minorHAnsi"/>
              </w:rPr>
              <w:t>n</w:t>
            </w:r>
            <w:r w:rsidR="00CF0A11" w:rsidRPr="00776F46">
              <w:rPr>
                <w:rFonts w:asciiTheme="minorHAnsi" w:hAnsiTheme="minorHAnsi"/>
              </w:rPr>
              <w:t>áklady spojené s účastí uchazeče v zadávacím řízení té</w:t>
            </w:r>
            <w:r w:rsidRPr="00776F46">
              <w:rPr>
                <w:rFonts w:asciiTheme="minorHAnsi" w:hAnsiTheme="minorHAnsi"/>
              </w:rPr>
              <w:t>to veřejné zakázky nese uchazeč</w:t>
            </w:r>
          </w:p>
          <w:p w:rsidR="00CF0A11" w:rsidRPr="00776F46" w:rsidRDefault="00CF0A11" w:rsidP="003F5F3A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 w:rsidRPr="00776F46">
              <w:rPr>
                <w:rFonts w:asciiTheme="minorHAnsi" w:hAnsiTheme="minorHAnsi"/>
              </w:rPr>
              <w:t>uchazeči podané nabídky zůstávají u zada</w:t>
            </w:r>
            <w:r w:rsidR="009D39CF" w:rsidRPr="00776F46">
              <w:rPr>
                <w:rFonts w:asciiTheme="minorHAnsi" w:hAnsiTheme="minorHAnsi"/>
              </w:rPr>
              <w:t>vatele a uchazečům se nevracejí</w:t>
            </w:r>
          </w:p>
          <w:p w:rsidR="00663874" w:rsidRPr="00776F46" w:rsidRDefault="00CF0A11" w:rsidP="003F5F3A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 w:rsidRPr="00776F46">
              <w:rPr>
                <w:rFonts w:asciiTheme="minorHAnsi" w:hAnsiTheme="minorHAnsi"/>
              </w:rPr>
              <w:t>uchazeči jsou v době před podáním nabídky oprávněni žádat vysvětlení nebo</w:t>
            </w:r>
            <w:r w:rsidR="002F37D8" w:rsidRPr="00776F46">
              <w:rPr>
                <w:rFonts w:asciiTheme="minorHAnsi" w:hAnsiTheme="minorHAnsi"/>
              </w:rPr>
              <w:t xml:space="preserve"> doplnění zadávacích podmínek; ž</w:t>
            </w:r>
            <w:r w:rsidRPr="00776F46">
              <w:rPr>
                <w:rFonts w:asciiTheme="minorHAnsi" w:hAnsiTheme="minorHAnsi"/>
              </w:rPr>
              <w:t>ádosti dle tohoto odstavce mohou být učiněny pouze písemnou formou přes podatelnu Městského úřadu Dvůr Králové nad Labem, na žádosti podané ji</w:t>
            </w:r>
            <w:r w:rsidR="009D39CF" w:rsidRPr="00776F46">
              <w:rPr>
                <w:rFonts w:asciiTheme="minorHAnsi" w:hAnsiTheme="minorHAnsi"/>
              </w:rPr>
              <w:t>ným způsobem nebude brán zřetel</w:t>
            </w:r>
          </w:p>
          <w:p w:rsidR="009D39CF" w:rsidRPr="00776F46" w:rsidRDefault="00663874" w:rsidP="00663874">
            <w:pPr>
              <w:pStyle w:val="ZkladntextIMP1"/>
              <w:numPr>
                <w:ilvl w:val="0"/>
                <w:numId w:val="12"/>
              </w:numPr>
              <w:spacing w:before="120"/>
              <w:jc w:val="both"/>
              <w:rPr>
                <w:rFonts w:asciiTheme="minorHAnsi" w:hAnsiTheme="minorHAnsi"/>
              </w:rPr>
            </w:pPr>
            <w:r w:rsidRPr="00776F46">
              <w:rPr>
                <w:rFonts w:asciiTheme="minorHAnsi" w:hAnsiTheme="minorHAnsi"/>
              </w:rPr>
              <w:lastRenderedPageBreak/>
              <w:t>u</w:t>
            </w:r>
            <w:r w:rsidR="009D39CF" w:rsidRPr="00776F46">
              <w:rPr>
                <w:rFonts w:asciiTheme="minorHAnsi" w:hAnsiTheme="minorHAnsi"/>
              </w:rPr>
              <w:t xml:space="preserve">chazeč je oprávněn požadovat doplnění či vysvětlení zadávacích podmínek veřejné zakázky; zadavatel zveřejní odpověď na žádost o vysvětlení v rámci zveřejnění dodatečných informací </w:t>
            </w:r>
            <w:r w:rsidR="0062052F" w:rsidRPr="00776F46">
              <w:rPr>
                <w:rFonts w:asciiTheme="minorHAnsi" w:hAnsiTheme="minorHAnsi"/>
              </w:rPr>
              <w:t xml:space="preserve">na profilu zadavatele na </w:t>
            </w:r>
            <w:r w:rsidR="0062052F" w:rsidRPr="00776F46">
              <w:rPr>
                <w:rFonts w:asciiTheme="minorHAnsi" w:hAnsiTheme="minorHAnsi" w:cs="Arial"/>
                <w:szCs w:val="24"/>
              </w:rPr>
              <w:t xml:space="preserve">internetových stránkách </w:t>
            </w:r>
            <w:hyperlink r:id="rId12" w:history="1">
              <w:r w:rsidR="0062052F" w:rsidRPr="00776F46">
                <w:rPr>
                  <w:rStyle w:val="Hypertextovodkaz"/>
                  <w:rFonts w:asciiTheme="minorHAnsi" w:hAnsiTheme="minorHAnsi" w:cs="Arial"/>
                  <w:szCs w:val="24"/>
                </w:rPr>
                <w:t>https://zakazky.mudk.cz/</w:t>
              </w:r>
            </w:hyperlink>
            <w:r w:rsidR="00666008" w:rsidRPr="00776F46">
              <w:rPr>
                <w:rStyle w:val="Hypertextovodkaz"/>
                <w:rFonts w:asciiTheme="minorHAnsi" w:hAnsiTheme="minorHAnsi" w:cs="Arial"/>
                <w:szCs w:val="24"/>
              </w:rPr>
              <w:t>.</w:t>
            </w:r>
            <w:r w:rsidR="00666008" w:rsidRPr="00776F46">
              <w:rPr>
                <w:rStyle w:val="Hypertextovodkaz"/>
                <w:rFonts w:asciiTheme="minorHAnsi" w:hAnsiTheme="minorHAnsi" w:cs="Arial"/>
                <w:szCs w:val="24"/>
                <w:u w:val="none"/>
              </w:rPr>
              <w:t xml:space="preserve"> </w:t>
            </w:r>
            <w:r w:rsidR="0062052F" w:rsidRPr="00776F46">
              <w:rPr>
                <w:rFonts w:asciiTheme="minorHAnsi" w:hAnsiTheme="minorHAnsi"/>
              </w:rPr>
              <w:t>T</w:t>
            </w:r>
            <w:r w:rsidR="009D39CF" w:rsidRPr="00776F46">
              <w:rPr>
                <w:rFonts w:asciiTheme="minorHAnsi" w:hAnsiTheme="minorHAnsi"/>
              </w:rPr>
              <w:t>ímto způsobem uveřejní zadavatel dodatečné informace i z vlastního podnětu</w:t>
            </w:r>
          </w:p>
          <w:p w:rsidR="00854CAA" w:rsidRPr="00776F46" w:rsidRDefault="00854CAA" w:rsidP="003F5F3A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 w:rsidRPr="00776F46">
              <w:rPr>
                <w:rFonts w:asciiTheme="minorHAnsi" w:hAnsiTheme="minorHAnsi"/>
              </w:rPr>
              <w:t>zadavatel je oprávněn kdykoliv v jeho průběhu zadávací řízení zrušit</w:t>
            </w:r>
          </w:p>
          <w:p w:rsidR="00136A19" w:rsidRPr="00776F46" w:rsidRDefault="00136A19" w:rsidP="009F5B34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 w:rsidRPr="00776F46">
              <w:rPr>
                <w:rFonts w:asciiTheme="minorHAnsi" w:hAnsiTheme="minorHAnsi"/>
              </w:rPr>
              <w:t xml:space="preserve">zadavatel si vyhrazuje právo uveřejnit na profilu zadavatele rozhodnutí </w:t>
            </w:r>
            <w:r w:rsidR="009F5B34">
              <w:rPr>
                <w:rFonts w:asciiTheme="minorHAnsi" w:hAnsiTheme="minorHAnsi"/>
              </w:rPr>
              <w:t>o výběru nejvhodnější nabídky</w:t>
            </w:r>
          </w:p>
        </w:tc>
      </w:tr>
      <w:tr w:rsidR="00663874" w:rsidRPr="00593611" w:rsidTr="00A43157">
        <w:trPr>
          <w:trHeight w:val="757"/>
        </w:trPr>
        <w:tc>
          <w:tcPr>
            <w:tcW w:w="1966" w:type="pct"/>
            <w:shd w:val="clear" w:color="auto" w:fill="auto"/>
            <w:vAlign w:val="center"/>
          </w:tcPr>
          <w:p w:rsidR="00663874" w:rsidRPr="00593611" w:rsidRDefault="00663874" w:rsidP="00A2293A">
            <w:pPr>
              <w:rPr>
                <w:rFonts w:asciiTheme="minorHAnsi" w:hAnsiTheme="minorHAnsi"/>
              </w:rPr>
            </w:pPr>
          </w:p>
        </w:tc>
        <w:tc>
          <w:tcPr>
            <w:tcW w:w="3034" w:type="pct"/>
            <w:shd w:val="clear" w:color="auto" w:fill="auto"/>
            <w:vAlign w:val="center"/>
          </w:tcPr>
          <w:p w:rsidR="00663874" w:rsidRPr="00776F46" w:rsidRDefault="00852934" w:rsidP="00663874">
            <w:pPr>
              <w:jc w:val="both"/>
              <w:rPr>
                <w:rFonts w:asciiTheme="minorHAnsi" w:hAnsiTheme="minorHAnsi"/>
              </w:rPr>
            </w:pPr>
            <w:r w:rsidRPr="00776F46">
              <w:rPr>
                <w:rFonts w:asciiTheme="minorHAnsi" w:hAnsiTheme="minorHAnsi"/>
              </w:rPr>
              <w:t xml:space="preserve">     zadavatel si vyhrazuje právo vyloučit </w:t>
            </w:r>
            <w:proofErr w:type="gramStart"/>
            <w:r w:rsidRPr="00776F46">
              <w:rPr>
                <w:rFonts w:asciiTheme="minorHAnsi" w:hAnsiTheme="minorHAnsi"/>
              </w:rPr>
              <w:t xml:space="preserve">uchazeče </w:t>
            </w:r>
            <w:r w:rsidRPr="00776F46">
              <w:rPr>
                <w:rFonts w:asciiTheme="minorHAnsi" w:hAnsiTheme="minorHAnsi"/>
              </w:rPr>
              <w:br/>
              <w:t xml:space="preserve">     pokud</w:t>
            </w:r>
            <w:proofErr w:type="gramEnd"/>
            <w:r w:rsidRPr="00776F46">
              <w:rPr>
                <w:rFonts w:asciiTheme="minorHAnsi" w:hAnsiTheme="minorHAnsi"/>
              </w:rPr>
              <w:t xml:space="preserve"> chybí některá z náležitostí nabídky nebo je </w:t>
            </w:r>
            <w:r w:rsidRPr="00776F46">
              <w:rPr>
                <w:rFonts w:asciiTheme="minorHAnsi" w:hAnsiTheme="minorHAnsi"/>
              </w:rPr>
              <w:br/>
              <w:t xml:space="preserve">     neúplná</w:t>
            </w:r>
          </w:p>
        </w:tc>
      </w:tr>
    </w:tbl>
    <w:p w:rsidR="008363EE" w:rsidRPr="00593611" w:rsidRDefault="008363EE">
      <w:pPr>
        <w:rPr>
          <w:rFonts w:asciiTheme="minorHAnsi" w:hAnsiTheme="minorHAnsi" w:cs="Calibri"/>
        </w:rPr>
      </w:pPr>
    </w:p>
    <w:p w:rsidR="000E1D1E" w:rsidRPr="00593611" w:rsidRDefault="000E1D1E" w:rsidP="000E1D1E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Tato výzva byla schválena usnesením </w:t>
      </w:r>
      <w:proofErr w:type="gramStart"/>
      <w:r>
        <w:rPr>
          <w:rFonts w:asciiTheme="minorHAnsi" w:hAnsiTheme="minorHAnsi" w:cs="Calibri"/>
        </w:rPr>
        <w:t>RM  č.</w:t>
      </w:r>
      <w:proofErr w:type="gramEnd"/>
      <w:r>
        <w:rPr>
          <w:rFonts w:asciiTheme="minorHAnsi" w:hAnsiTheme="minorHAnsi" w:cs="Calibri"/>
        </w:rPr>
        <w:t xml:space="preserve">  R/429/2018 – 138.</w:t>
      </w:r>
      <w:r w:rsidRPr="00A07822">
        <w:rPr>
          <w:rFonts w:ascii="Calibri" w:hAnsi="Calibri" w:cs="Calibri"/>
          <w:sz w:val="22"/>
          <w:szCs w:val="22"/>
        </w:rPr>
        <w:t xml:space="preserve"> </w:t>
      </w:r>
      <w:r w:rsidRPr="00B376D5">
        <w:rPr>
          <w:rFonts w:ascii="Calibri" w:hAnsi="Calibri" w:cs="Calibri"/>
          <w:sz w:val="22"/>
          <w:szCs w:val="22"/>
        </w:rPr>
        <w:t>Rada města Dvůr Králové nad Labem</w:t>
      </w:r>
      <w:r>
        <w:rPr>
          <w:rFonts w:asciiTheme="minorHAnsi" w:hAnsiTheme="minorHAnsi" w:cs="Calibri"/>
        </w:rPr>
        <w:t xml:space="preserve">  ze dne </w:t>
      </w:r>
      <w:proofErr w:type="gramStart"/>
      <w:r>
        <w:rPr>
          <w:rFonts w:asciiTheme="minorHAnsi" w:hAnsiTheme="minorHAnsi" w:cs="Calibri"/>
        </w:rPr>
        <w:t>10.07.2018</w:t>
      </w:r>
      <w:proofErr w:type="gramEnd"/>
      <w:r>
        <w:rPr>
          <w:rFonts w:asciiTheme="minorHAnsi" w:hAnsiTheme="minorHAnsi" w:cs="Calibri"/>
        </w:rPr>
        <w:t>.</w:t>
      </w:r>
    </w:p>
    <w:p w:rsidR="000E1D1E" w:rsidRDefault="000E1D1E" w:rsidP="000E1D1E">
      <w:pPr>
        <w:rPr>
          <w:rFonts w:asciiTheme="minorHAnsi" w:hAnsiTheme="minorHAnsi" w:cs="Calibri"/>
        </w:rPr>
      </w:pPr>
    </w:p>
    <w:p w:rsidR="009F5B34" w:rsidRDefault="009F5B34">
      <w:pPr>
        <w:rPr>
          <w:rFonts w:asciiTheme="minorHAnsi" w:hAnsiTheme="minorHAnsi" w:cs="Calibri"/>
        </w:rPr>
      </w:pPr>
    </w:p>
    <w:p w:rsidR="009F5B34" w:rsidRDefault="009F5B34">
      <w:pPr>
        <w:rPr>
          <w:rFonts w:asciiTheme="minorHAnsi" w:hAnsiTheme="minorHAnsi" w:cs="Calibri"/>
        </w:rPr>
      </w:pPr>
    </w:p>
    <w:p w:rsidR="009F5B34" w:rsidRDefault="009F5B34">
      <w:pPr>
        <w:rPr>
          <w:rFonts w:asciiTheme="minorHAnsi" w:hAnsiTheme="minorHAnsi" w:cs="Calibri"/>
        </w:rPr>
      </w:pPr>
    </w:p>
    <w:p w:rsidR="009F5B34" w:rsidRDefault="009F5B34">
      <w:pPr>
        <w:rPr>
          <w:rFonts w:asciiTheme="minorHAnsi" w:hAnsiTheme="minorHAnsi" w:cs="Calibri"/>
        </w:rPr>
      </w:pPr>
    </w:p>
    <w:p w:rsidR="008363EE" w:rsidRPr="00593611" w:rsidRDefault="009F5B34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Ve </w:t>
      </w:r>
      <w:r w:rsidR="005D4FE1" w:rsidRPr="00593611">
        <w:rPr>
          <w:rFonts w:asciiTheme="minorHAnsi" w:hAnsiTheme="minorHAnsi" w:cs="Calibri"/>
        </w:rPr>
        <w:t>Dv</w:t>
      </w:r>
      <w:r>
        <w:rPr>
          <w:rFonts w:asciiTheme="minorHAnsi" w:hAnsiTheme="minorHAnsi" w:cs="Calibri"/>
        </w:rPr>
        <w:t>oře</w:t>
      </w:r>
      <w:r w:rsidR="008363EE" w:rsidRPr="00593611">
        <w:rPr>
          <w:rFonts w:asciiTheme="minorHAnsi" w:hAnsiTheme="minorHAnsi" w:cs="Calibri"/>
        </w:rPr>
        <w:t xml:space="preserve"> Králové nad Labem dne </w:t>
      </w:r>
      <w:proofErr w:type="gramStart"/>
      <w:r w:rsidR="000E1D1E">
        <w:rPr>
          <w:rFonts w:asciiTheme="minorHAnsi" w:hAnsiTheme="minorHAnsi" w:cs="Calibri"/>
        </w:rPr>
        <w:t>18.07.2018</w:t>
      </w:r>
      <w:proofErr w:type="gramEnd"/>
    </w:p>
    <w:p w:rsidR="008363EE" w:rsidRPr="00593611" w:rsidRDefault="008363EE">
      <w:pPr>
        <w:rPr>
          <w:rFonts w:asciiTheme="minorHAnsi" w:hAnsiTheme="minorHAnsi" w:cs="Calibri"/>
        </w:rPr>
      </w:pPr>
    </w:p>
    <w:p w:rsidR="00767DA4" w:rsidRPr="00593611" w:rsidRDefault="00767DA4">
      <w:pPr>
        <w:rPr>
          <w:rFonts w:asciiTheme="minorHAnsi" w:hAnsiTheme="minorHAnsi" w:cs="Calibri"/>
        </w:rPr>
      </w:pPr>
    </w:p>
    <w:p w:rsidR="0060740D" w:rsidRPr="00593611" w:rsidRDefault="0060740D">
      <w:pPr>
        <w:rPr>
          <w:rFonts w:asciiTheme="minorHAnsi" w:hAnsiTheme="minorHAnsi" w:cs="Calibri"/>
        </w:rPr>
      </w:pPr>
    </w:p>
    <w:p w:rsidR="00CF0A11" w:rsidRPr="00593611" w:rsidRDefault="00CF0A11">
      <w:pPr>
        <w:rPr>
          <w:rFonts w:asciiTheme="minorHAnsi" w:hAnsiTheme="minorHAnsi" w:cs="Calibri"/>
        </w:rPr>
      </w:pPr>
    </w:p>
    <w:p w:rsidR="008363EE" w:rsidRPr="00593611" w:rsidRDefault="000601A9" w:rsidP="00CF0A11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Bc. Milan Šimek, Dis.</w:t>
      </w:r>
      <w:r w:rsidR="00767DA4" w:rsidRPr="00593611">
        <w:rPr>
          <w:rFonts w:asciiTheme="minorHAnsi" w:hAnsiTheme="minorHAnsi"/>
        </w:rPr>
        <w:t xml:space="preserve"> </w:t>
      </w:r>
      <w:r w:rsidR="00DA6DC8" w:rsidRPr="00593611">
        <w:rPr>
          <w:rFonts w:asciiTheme="minorHAnsi" w:hAnsiTheme="minorHAnsi"/>
        </w:rPr>
        <w:t>v.</w:t>
      </w:r>
      <w:r w:rsidR="00D853C2">
        <w:rPr>
          <w:rFonts w:asciiTheme="minorHAnsi" w:hAnsiTheme="minorHAnsi"/>
        </w:rPr>
        <w:t xml:space="preserve"> </w:t>
      </w:r>
      <w:r w:rsidR="00DA6DC8" w:rsidRPr="00593611">
        <w:rPr>
          <w:rFonts w:asciiTheme="minorHAnsi" w:hAnsiTheme="minorHAnsi"/>
        </w:rPr>
        <w:t>r.</w:t>
      </w:r>
    </w:p>
    <w:p w:rsidR="00FF3638" w:rsidRPr="00593611" w:rsidRDefault="0060740D" w:rsidP="0060740D">
      <w:pPr>
        <w:pStyle w:val="ZkladntextIMP1"/>
        <w:tabs>
          <w:tab w:val="left" w:pos="5103"/>
        </w:tabs>
        <w:jc w:val="both"/>
        <w:rPr>
          <w:rFonts w:asciiTheme="minorHAnsi" w:hAnsiTheme="minorHAnsi"/>
          <w:szCs w:val="24"/>
          <w:lang w:eastAsia="zh-CN"/>
        </w:rPr>
      </w:pPr>
      <w:r w:rsidRPr="00593611">
        <w:rPr>
          <w:rFonts w:asciiTheme="minorHAnsi" w:hAnsiTheme="minorHAnsi"/>
          <w:szCs w:val="24"/>
          <w:lang w:eastAsia="zh-CN"/>
        </w:rPr>
        <w:t xml:space="preserve">vedoucí odboru </w:t>
      </w:r>
      <w:r w:rsidR="00DE11FC" w:rsidRPr="00593611">
        <w:rPr>
          <w:rFonts w:asciiTheme="minorHAnsi" w:hAnsiTheme="minorHAnsi"/>
          <w:szCs w:val="24"/>
          <w:lang w:eastAsia="zh-CN"/>
        </w:rPr>
        <w:t>životního prostředí</w:t>
      </w:r>
    </w:p>
    <w:p w:rsidR="0060740D" w:rsidRPr="00593611" w:rsidRDefault="0060740D" w:rsidP="0060740D">
      <w:pPr>
        <w:pStyle w:val="ZkladntextIMP1"/>
        <w:tabs>
          <w:tab w:val="left" w:pos="5103"/>
        </w:tabs>
        <w:jc w:val="both"/>
        <w:rPr>
          <w:rFonts w:asciiTheme="minorHAnsi" w:hAnsiTheme="minorHAnsi"/>
          <w:szCs w:val="24"/>
          <w:lang w:eastAsia="zh-CN"/>
        </w:rPr>
      </w:pPr>
      <w:r w:rsidRPr="00593611">
        <w:rPr>
          <w:rFonts w:asciiTheme="minorHAnsi" w:hAnsiTheme="minorHAnsi"/>
          <w:szCs w:val="24"/>
          <w:lang w:eastAsia="zh-CN"/>
        </w:rPr>
        <w:t>a pověřen</w:t>
      </w:r>
      <w:r w:rsidR="000601A9">
        <w:rPr>
          <w:rFonts w:asciiTheme="minorHAnsi" w:hAnsiTheme="minorHAnsi"/>
          <w:szCs w:val="24"/>
          <w:lang w:eastAsia="zh-CN"/>
        </w:rPr>
        <w:t>ý</w:t>
      </w:r>
      <w:r w:rsidRPr="00593611">
        <w:rPr>
          <w:rFonts w:asciiTheme="minorHAnsi" w:hAnsiTheme="minorHAnsi"/>
          <w:szCs w:val="24"/>
          <w:lang w:eastAsia="zh-CN"/>
        </w:rPr>
        <w:t xml:space="preserve"> RM</w:t>
      </w:r>
      <w:r w:rsidRPr="00593611">
        <w:rPr>
          <w:rFonts w:asciiTheme="minorHAnsi" w:hAnsiTheme="minorHAnsi"/>
          <w:szCs w:val="24"/>
          <w:lang w:eastAsia="zh-CN"/>
        </w:rPr>
        <w:tab/>
      </w:r>
    </w:p>
    <w:p w:rsidR="0060740D" w:rsidRPr="00593611" w:rsidRDefault="0060740D" w:rsidP="00CF0A11">
      <w:pPr>
        <w:spacing w:before="120"/>
        <w:rPr>
          <w:rFonts w:asciiTheme="minorHAnsi" w:hAnsiTheme="minorHAnsi"/>
        </w:rPr>
      </w:pPr>
    </w:p>
    <w:p w:rsidR="00F364FC" w:rsidRPr="00593611" w:rsidRDefault="00F364FC" w:rsidP="00CF0A11">
      <w:pPr>
        <w:rPr>
          <w:rFonts w:asciiTheme="minorHAnsi" w:hAnsiTheme="minorHAnsi"/>
        </w:rPr>
      </w:pPr>
    </w:p>
    <w:p w:rsidR="00F364FC" w:rsidRPr="00593611" w:rsidRDefault="00F364FC" w:rsidP="00F364FC">
      <w:pPr>
        <w:spacing w:after="120"/>
        <w:jc w:val="center"/>
        <w:rPr>
          <w:rFonts w:asciiTheme="minorHAnsi" w:hAnsiTheme="minorHAnsi" w:cs="Calibri"/>
          <w:b/>
          <w:sz w:val="28"/>
          <w:szCs w:val="28"/>
        </w:rPr>
      </w:pPr>
      <w:r w:rsidRPr="00593611">
        <w:rPr>
          <w:rFonts w:asciiTheme="minorHAnsi" w:hAnsiTheme="minorHAnsi"/>
        </w:rPr>
        <w:br w:type="page"/>
      </w:r>
      <w:r w:rsidRPr="00593611">
        <w:rPr>
          <w:rFonts w:asciiTheme="minorHAnsi" w:hAnsiTheme="minorHAnsi" w:cs="Calibri"/>
          <w:b/>
          <w:sz w:val="28"/>
          <w:szCs w:val="28"/>
        </w:rPr>
        <w:lastRenderedPageBreak/>
        <w:t>Krycí list nabídky uchazeče</w:t>
      </w:r>
    </w:p>
    <w:p w:rsidR="00F364FC" w:rsidRDefault="00F364FC" w:rsidP="00F364FC">
      <w:pPr>
        <w:jc w:val="center"/>
        <w:rPr>
          <w:rFonts w:asciiTheme="minorHAnsi" w:hAnsiTheme="minorHAnsi" w:cs="Calibri"/>
        </w:rPr>
      </w:pPr>
      <w:r w:rsidRPr="00593611">
        <w:rPr>
          <w:rFonts w:asciiTheme="minorHAnsi" w:hAnsiTheme="minorHAnsi" w:cs="Calibri"/>
        </w:rPr>
        <w:t xml:space="preserve">veřejná </w:t>
      </w:r>
      <w:r w:rsidR="0049518F" w:rsidRPr="00593611">
        <w:rPr>
          <w:rFonts w:asciiTheme="minorHAnsi" w:hAnsiTheme="minorHAnsi" w:cs="Calibri"/>
        </w:rPr>
        <w:t>zakázka malého rozsahu na s</w:t>
      </w:r>
      <w:r w:rsidR="00430842" w:rsidRPr="00593611">
        <w:rPr>
          <w:rFonts w:asciiTheme="minorHAnsi" w:hAnsiTheme="minorHAnsi" w:cs="Calibri"/>
        </w:rPr>
        <w:t>lužby</w:t>
      </w:r>
      <w:r w:rsidRPr="00593611">
        <w:rPr>
          <w:rFonts w:asciiTheme="minorHAnsi" w:hAnsiTheme="minorHAnsi" w:cs="Calibri"/>
        </w:rPr>
        <w:t xml:space="preserve"> </w:t>
      </w:r>
    </w:p>
    <w:p w:rsidR="00057CF1" w:rsidRPr="00593611" w:rsidRDefault="00057CF1" w:rsidP="00F364FC">
      <w:pPr>
        <w:jc w:val="center"/>
        <w:rPr>
          <w:rFonts w:asciiTheme="minorHAnsi" w:hAnsiTheme="minorHAnsi" w:cs="Calibri"/>
        </w:rPr>
      </w:pPr>
    </w:p>
    <w:p w:rsidR="00057CF1" w:rsidRPr="00593611" w:rsidRDefault="00057CF1" w:rsidP="00057CF1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cs-CZ"/>
        </w:rPr>
      </w:pPr>
      <w:r w:rsidRPr="00593611">
        <w:rPr>
          <w:rFonts w:asciiTheme="minorHAnsi" w:hAnsiTheme="minorHAnsi" w:cs="Calibri"/>
          <w:b/>
          <w:sz w:val="32"/>
          <w:szCs w:val="32"/>
        </w:rPr>
        <w:t>„</w:t>
      </w:r>
      <w:r w:rsidRPr="00593611">
        <w:rPr>
          <w:rFonts w:asciiTheme="minorHAnsi" w:hAnsiTheme="minorHAnsi" w:cs="Arial"/>
          <w:b/>
          <w:bCs/>
          <w:color w:val="000000"/>
          <w:sz w:val="32"/>
          <w:szCs w:val="32"/>
          <w:lang w:eastAsia="cs-CZ"/>
        </w:rPr>
        <w:t xml:space="preserve">Zajištění sběru, svozu a využití separovaného odpadu </w:t>
      </w:r>
    </w:p>
    <w:p w:rsidR="00057CF1" w:rsidRPr="00593611" w:rsidRDefault="00057CF1" w:rsidP="00057CF1">
      <w:pPr>
        <w:jc w:val="center"/>
        <w:rPr>
          <w:rFonts w:asciiTheme="minorHAnsi" w:hAnsiTheme="minorHAnsi" w:cs="Calibri"/>
          <w:b/>
          <w:sz w:val="32"/>
          <w:szCs w:val="32"/>
        </w:rPr>
      </w:pPr>
      <w:r w:rsidRPr="00593611">
        <w:rPr>
          <w:rFonts w:asciiTheme="minorHAnsi" w:hAnsiTheme="minorHAnsi" w:cs="Arial"/>
          <w:b/>
          <w:bCs/>
          <w:color w:val="000000"/>
          <w:sz w:val="32"/>
          <w:szCs w:val="32"/>
          <w:lang w:eastAsia="cs-CZ"/>
        </w:rPr>
        <w:t xml:space="preserve">- </w:t>
      </w:r>
      <w:r w:rsidR="00ED6FFF">
        <w:rPr>
          <w:rFonts w:asciiTheme="minorHAnsi" w:hAnsiTheme="minorHAnsi" w:cs="Arial"/>
          <w:b/>
          <w:bCs/>
          <w:color w:val="000000"/>
          <w:sz w:val="32"/>
          <w:szCs w:val="32"/>
          <w:lang w:eastAsia="cs-CZ"/>
        </w:rPr>
        <w:t>bílého a barevného skla</w:t>
      </w:r>
      <w:r w:rsidRPr="00593611">
        <w:rPr>
          <w:rFonts w:asciiTheme="minorHAnsi" w:hAnsiTheme="minorHAnsi" w:cs="Arial"/>
          <w:b/>
          <w:bCs/>
          <w:color w:val="000000"/>
          <w:sz w:val="32"/>
          <w:szCs w:val="32"/>
          <w:lang w:eastAsia="cs-CZ"/>
        </w:rPr>
        <w:t xml:space="preserve"> ve Dvoře Králové nad Labem</w:t>
      </w:r>
      <w:r w:rsidRPr="00593611">
        <w:rPr>
          <w:rFonts w:asciiTheme="minorHAnsi" w:hAnsiTheme="minorHAnsi" w:cs="Calibri"/>
          <w:b/>
          <w:sz w:val="32"/>
          <w:szCs w:val="32"/>
        </w:rPr>
        <w:t>“</w:t>
      </w:r>
    </w:p>
    <w:p w:rsidR="00F364FC" w:rsidRPr="00593611" w:rsidRDefault="00F364FC" w:rsidP="00F364FC">
      <w:pPr>
        <w:jc w:val="center"/>
        <w:rPr>
          <w:rFonts w:asciiTheme="minorHAnsi" w:hAnsiTheme="minorHAnsi"/>
        </w:rPr>
      </w:pPr>
    </w:p>
    <w:p w:rsidR="00663874" w:rsidRPr="00593611" w:rsidRDefault="00663874" w:rsidP="00F364FC">
      <w:pPr>
        <w:jc w:val="center"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93"/>
      </w:tblGrid>
      <w:tr w:rsidR="00F364FC" w:rsidRPr="00593611" w:rsidTr="0029577C">
        <w:trPr>
          <w:trHeight w:val="454"/>
        </w:trPr>
        <w:tc>
          <w:tcPr>
            <w:tcW w:w="5000" w:type="pct"/>
            <w:gridSpan w:val="2"/>
            <w:shd w:val="solid" w:color="auto" w:fill="auto"/>
            <w:vAlign w:val="center"/>
          </w:tcPr>
          <w:p w:rsidR="00F364FC" w:rsidRPr="00593611" w:rsidRDefault="00F364FC" w:rsidP="00F364FC">
            <w:pPr>
              <w:numPr>
                <w:ilvl w:val="0"/>
                <w:numId w:val="13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93611">
              <w:rPr>
                <w:rFonts w:asciiTheme="minorHAnsi" w:hAnsiTheme="minorHAnsi"/>
                <w:b/>
                <w:sz w:val="22"/>
                <w:szCs w:val="22"/>
              </w:rPr>
              <w:t>Identifikace uchazeče</w:t>
            </w:r>
          </w:p>
        </w:tc>
      </w:tr>
      <w:tr w:rsidR="00F364FC" w:rsidRPr="00593611" w:rsidTr="0029577C">
        <w:trPr>
          <w:trHeight w:val="454"/>
        </w:trPr>
        <w:tc>
          <w:tcPr>
            <w:tcW w:w="1127" w:type="pct"/>
            <w:shd w:val="clear" w:color="auto" w:fill="auto"/>
            <w:vAlign w:val="center"/>
          </w:tcPr>
          <w:p w:rsidR="00F364FC" w:rsidRPr="00593611" w:rsidRDefault="00F364FC" w:rsidP="0029577C">
            <w:pPr>
              <w:rPr>
                <w:rFonts w:asciiTheme="minorHAnsi" w:hAnsiTheme="minorHAnsi"/>
                <w:sz w:val="22"/>
                <w:szCs w:val="22"/>
              </w:rPr>
            </w:pPr>
            <w:r w:rsidRPr="00593611">
              <w:rPr>
                <w:rFonts w:asciiTheme="minorHAnsi" w:hAnsiTheme="minorHAnsi"/>
                <w:sz w:val="22"/>
                <w:szCs w:val="22"/>
              </w:rPr>
              <w:t>název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F364FC" w:rsidRPr="00593611" w:rsidRDefault="009734BB" w:rsidP="0029577C">
            <w:pPr>
              <w:rPr>
                <w:rFonts w:asciiTheme="minorHAnsi" w:hAnsiTheme="minorHAnsi"/>
                <w:sz w:val="22"/>
                <w:szCs w:val="22"/>
              </w:rPr>
            </w:pPr>
            <w:r w:rsidRPr="00593611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</w:tr>
      <w:tr w:rsidR="00F364FC" w:rsidRPr="00593611" w:rsidTr="0029577C">
        <w:trPr>
          <w:trHeight w:val="454"/>
        </w:trPr>
        <w:tc>
          <w:tcPr>
            <w:tcW w:w="1127" w:type="pct"/>
            <w:shd w:val="clear" w:color="auto" w:fill="auto"/>
            <w:vAlign w:val="center"/>
          </w:tcPr>
          <w:p w:rsidR="00F364FC" w:rsidRPr="00593611" w:rsidRDefault="00F364FC" w:rsidP="0029577C">
            <w:pPr>
              <w:rPr>
                <w:rFonts w:asciiTheme="minorHAnsi" w:hAnsiTheme="minorHAnsi"/>
                <w:sz w:val="22"/>
                <w:szCs w:val="22"/>
              </w:rPr>
            </w:pPr>
            <w:r w:rsidRPr="00593611">
              <w:rPr>
                <w:rFonts w:asciiTheme="minorHAnsi" w:hAnsiTheme="minorHAnsi"/>
                <w:sz w:val="22"/>
                <w:szCs w:val="22"/>
              </w:rPr>
              <w:t>sídlo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F364FC" w:rsidRPr="00593611" w:rsidRDefault="009734BB" w:rsidP="0029577C">
            <w:pPr>
              <w:rPr>
                <w:rFonts w:asciiTheme="minorHAnsi" w:hAnsiTheme="minorHAnsi"/>
                <w:sz w:val="22"/>
                <w:szCs w:val="22"/>
              </w:rPr>
            </w:pPr>
            <w:r w:rsidRPr="00593611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</w:tr>
      <w:tr w:rsidR="00F364FC" w:rsidRPr="00593611" w:rsidTr="0029577C">
        <w:trPr>
          <w:trHeight w:val="454"/>
        </w:trPr>
        <w:tc>
          <w:tcPr>
            <w:tcW w:w="1127" w:type="pct"/>
            <w:shd w:val="clear" w:color="auto" w:fill="auto"/>
            <w:vAlign w:val="center"/>
          </w:tcPr>
          <w:p w:rsidR="00F364FC" w:rsidRPr="00593611" w:rsidRDefault="00F364FC" w:rsidP="0029577C">
            <w:pPr>
              <w:rPr>
                <w:rFonts w:asciiTheme="minorHAnsi" w:hAnsiTheme="minorHAnsi"/>
                <w:sz w:val="22"/>
                <w:szCs w:val="22"/>
              </w:rPr>
            </w:pPr>
            <w:r w:rsidRPr="00593611">
              <w:rPr>
                <w:rFonts w:asciiTheme="minorHAnsi" w:hAnsiTheme="minorHAnsi"/>
                <w:sz w:val="22"/>
                <w:szCs w:val="22"/>
              </w:rPr>
              <w:t>IČ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F364FC" w:rsidRPr="00593611" w:rsidRDefault="009734BB" w:rsidP="0029577C">
            <w:pPr>
              <w:rPr>
                <w:rFonts w:asciiTheme="minorHAnsi" w:hAnsiTheme="minorHAnsi"/>
                <w:sz w:val="22"/>
                <w:szCs w:val="22"/>
              </w:rPr>
            </w:pPr>
            <w:r w:rsidRPr="00593611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</w:tr>
      <w:tr w:rsidR="00F364FC" w:rsidRPr="00593611" w:rsidTr="0029577C">
        <w:trPr>
          <w:trHeight w:val="454"/>
        </w:trPr>
        <w:tc>
          <w:tcPr>
            <w:tcW w:w="1127" w:type="pct"/>
            <w:shd w:val="clear" w:color="auto" w:fill="auto"/>
            <w:vAlign w:val="center"/>
          </w:tcPr>
          <w:p w:rsidR="00F364FC" w:rsidRPr="00593611" w:rsidRDefault="00F364FC" w:rsidP="0029577C">
            <w:pPr>
              <w:rPr>
                <w:rFonts w:asciiTheme="minorHAnsi" w:hAnsiTheme="minorHAnsi"/>
                <w:sz w:val="22"/>
                <w:szCs w:val="22"/>
              </w:rPr>
            </w:pPr>
            <w:r w:rsidRPr="00593611">
              <w:rPr>
                <w:rFonts w:asciiTheme="minorHAnsi" w:hAnsiTheme="minorHAnsi"/>
                <w:sz w:val="22"/>
                <w:szCs w:val="22"/>
              </w:rPr>
              <w:t>DIČ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F364FC" w:rsidRPr="00593611" w:rsidRDefault="009734BB" w:rsidP="0029577C">
            <w:pPr>
              <w:rPr>
                <w:rFonts w:asciiTheme="minorHAnsi" w:hAnsiTheme="minorHAnsi"/>
                <w:sz w:val="22"/>
                <w:szCs w:val="22"/>
              </w:rPr>
            </w:pPr>
            <w:r w:rsidRPr="00593611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</w:tr>
      <w:tr w:rsidR="00F364FC" w:rsidRPr="00593611" w:rsidTr="0029577C">
        <w:trPr>
          <w:trHeight w:val="454"/>
        </w:trPr>
        <w:tc>
          <w:tcPr>
            <w:tcW w:w="1127" w:type="pct"/>
            <w:shd w:val="clear" w:color="auto" w:fill="auto"/>
            <w:vAlign w:val="center"/>
          </w:tcPr>
          <w:p w:rsidR="00F364FC" w:rsidRPr="00593611" w:rsidRDefault="00F364FC" w:rsidP="0029577C">
            <w:pPr>
              <w:rPr>
                <w:rFonts w:asciiTheme="minorHAnsi" w:hAnsiTheme="minorHAnsi"/>
                <w:sz w:val="22"/>
                <w:szCs w:val="22"/>
              </w:rPr>
            </w:pPr>
            <w:r w:rsidRPr="00593611">
              <w:rPr>
                <w:rFonts w:asciiTheme="minorHAnsi" w:hAnsiTheme="minorHAnsi"/>
                <w:sz w:val="22"/>
                <w:szCs w:val="22"/>
              </w:rPr>
              <w:t>bankovní spojení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F364FC" w:rsidRPr="00593611" w:rsidRDefault="009734BB" w:rsidP="0029577C">
            <w:pPr>
              <w:rPr>
                <w:rFonts w:asciiTheme="minorHAnsi" w:hAnsiTheme="minorHAnsi"/>
                <w:sz w:val="22"/>
                <w:szCs w:val="22"/>
              </w:rPr>
            </w:pPr>
            <w:r w:rsidRPr="00593611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</w:tr>
      <w:tr w:rsidR="00F364FC" w:rsidRPr="00593611" w:rsidTr="0029577C">
        <w:trPr>
          <w:trHeight w:val="454"/>
        </w:trPr>
        <w:tc>
          <w:tcPr>
            <w:tcW w:w="11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4FC" w:rsidRPr="00593611" w:rsidRDefault="00F364FC" w:rsidP="0029577C">
            <w:pPr>
              <w:rPr>
                <w:rFonts w:asciiTheme="minorHAnsi" w:hAnsiTheme="minorHAnsi"/>
                <w:sz w:val="22"/>
                <w:szCs w:val="22"/>
              </w:rPr>
            </w:pPr>
            <w:r w:rsidRPr="00593611">
              <w:rPr>
                <w:rFonts w:asciiTheme="minorHAnsi" w:hAnsiTheme="minorHAnsi"/>
                <w:sz w:val="22"/>
                <w:szCs w:val="22"/>
              </w:rPr>
              <w:t>telefon</w:t>
            </w:r>
          </w:p>
        </w:tc>
        <w:tc>
          <w:tcPr>
            <w:tcW w:w="3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4FC" w:rsidRPr="00593611" w:rsidRDefault="009734BB" w:rsidP="0029577C">
            <w:pPr>
              <w:rPr>
                <w:rFonts w:asciiTheme="minorHAnsi" w:hAnsiTheme="minorHAnsi"/>
                <w:sz w:val="22"/>
                <w:szCs w:val="22"/>
              </w:rPr>
            </w:pPr>
            <w:r w:rsidRPr="00593611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</w:tr>
      <w:tr w:rsidR="00F364FC" w:rsidRPr="00593611" w:rsidTr="0029577C">
        <w:trPr>
          <w:trHeight w:val="454"/>
        </w:trPr>
        <w:tc>
          <w:tcPr>
            <w:tcW w:w="5000" w:type="pct"/>
            <w:gridSpan w:val="2"/>
            <w:shd w:val="clear" w:color="auto" w:fill="B8CCE4"/>
            <w:vAlign w:val="center"/>
          </w:tcPr>
          <w:p w:rsidR="00F364FC" w:rsidRPr="00593611" w:rsidRDefault="00F364FC" w:rsidP="00F364FC">
            <w:pPr>
              <w:rPr>
                <w:rFonts w:asciiTheme="minorHAnsi" w:hAnsiTheme="minorHAnsi"/>
                <w:sz w:val="22"/>
                <w:szCs w:val="22"/>
              </w:rPr>
            </w:pPr>
            <w:r w:rsidRPr="00593611">
              <w:rPr>
                <w:rFonts w:asciiTheme="minorHAnsi" w:hAnsiTheme="minorHAnsi"/>
                <w:sz w:val="22"/>
                <w:szCs w:val="22"/>
              </w:rPr>
              <w:t>ve věcech zadávacího řízení je za uchazeče oprávněn jednat</w:t>
            </w:r>
          </w:p>
        </w:tc>
      </w:tr>
      <w:tr w:rsidR="00F364FC" w:rsidRPr="00593611" w:rsidTr="0029577C">
        <w:trPr>
          <w:trHeight w:val="45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4FC" w:rsidRPr="00593611" w:rsidRDefault="00F364FC" w:rsidP="0029577C">
            <w:pPr>
              <w:rPr>
                <w:rFonts w:asciiTheme="minorHAnsi" w:hAnsiTheme="minorHAnsi"/>
                <w:sz w:val="22"/>
                <w:szCs w:val="22"/>
              </w:rPr>
            </w:pPr>
            <w:r w:rsidRPr="00593611">
              <w:rPr>
                <w:rFonts w:asciiTheme="minorHAnsi" w:hAnsiTheme="minorHAnsi"/>
                <w:sz w:val="22"/>
                <w:szCs w:val="22"/>
              </w:rPr>
              <w:t>Jméno, Příjmení, telefon, e-mail</w:t>
            </w:r>
            <w:r w:rsidR="009734BB" w:rsidRPr="00593611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</w:tr>
    </w:tbl>
    <w:p w:rsidR="00F364FC" w:rsidRPr="00593611" w:rsidRDefault="00F364FC" w:rsidP="00CF0A11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734BB" w:rsidRPr="00593611" w:rsidTr="009734BB">
        <w:trPr>
          <w:trHeight w:val="454"/>
        </w:trPr>
        <w:tc>
          <w:tcPr>
            <w:tcW w:w="5000" w:type="pct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9734BB" w:rsidRPr="00593611" w:rsidRDefault="009734BB" w:rsidP="009734BB">
            <w:pPr>
              <w:numPr>
                <w:ilvl w:val="0"/>
                <w:numId w:val="13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93611">
              <w:rPr>
                <w:rFonts w:asciiTheme="minorHAnsi" w:hAnsiTheme="minorHAnsi"/>
                <w:b/>
                <w:sz w:val="22"/>
                <w:szCs w:val="22"/>
              </w:rPr>
              <w:t>Prohlášení uchazeče</w:t>
            </w:r>
          </w:p>
        </w:tc>
      </w:tr>
      <w:tr w:rsidR="009734BB" w:rsidRPr="00593611" w:rsidTr="007008A8">
        <w:trPr>
          <w:trHeight w:val="204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34BB" w:rsidRPr="00593611" w:rsidRDefault="009734BB" w:rsidP="0070036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3611">
              <w:rPr>
                <w:rFonts w:asciiTheme="minorHAnsi" w:hAnsiTheme="minorHAnsi"/>
                <w:sz w:val="22"/>
                <w:szCs w:val="22"/>
              </w:rPr>
              <w:t xml:space="preserve">Uchazeč prohlašuje, že nabídková cena uvedená níže obsahuje celkové náklady na pořízení </w:t>
            </w:r>
            <w:r w:rsidR="0049518F" w:rsidRPr="00593611">
              <w:rPr>
                <w:rFonts w:asciiTheme="minorHAnsi" w:hAnsiTheme="minorHAnsi"/>
                <w:sz w:val="22"/>
                <w:szCs w:val="22"/>
              </w:rPr>
              <w:t>předmětu veřejné zakázky.</w:t>
            </w:r>
          </w:p>
          <w:p w:rsidR="009734BB" w:rsidRPr="00593611" w:rsidRDefault="009734BB" w:rsidP="0070036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3611">
              <w:rPr>
                <w:rFonts w:asciiTheme="minorHAnsi" w:hAnsiTheme="minorHAnsi"/>
                <w:sz w:val="22"/>
                <w:szCs w:val="22"/>
              </w:rPr>
              <w:t xml:space="preserve">Uchazeč podpisem krycího listu a předložením nabídky zadavateli stvrzuje, že porozuměl všem požadavkům zadavatele a že jeho nabídka odpovídá zadávacím podmínkám. </w:t>
            </w:r>
          </w:p>
        </w:tc>
      </w:tr>
    </w:tbl>
    <w:p w:rsidR="0029577C" w:rsidRPr="00593611" w:rsidRDefault="0029577C" w:rsidP="0029577C">
      <w:pPr>
        <w:rPr>
          <w:rFonts w:asciiTheme="minorHAnsi" w:hAnsiTheme="minorHAnsi"/>
          <w:vanish/>
          <w:sz w:val="22"/>
          <w:szCs w:val="22"/>
        </w:rPr>
      </w:pPr>
    </w:p>
    <w:tbl>
      <w:tblPr>
        <w:tblpPr w:leftFromText="141" w:rightFromText="141" w:vertAnchor="text" w:horzAnchor="margin" w:tblpY="841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228"/>
        <w:gridCol w:w="6058"/>
      </w:tblGrid>
      <w:tr w:rsidR="009D39CF" w:rsidRPr="00593611" w:rsidTr="009D39CF">
        <w:trPr>
          <w:trHeight w:val="454"/>
        </w:trPr>
        <w:tc>
          <w:tcPr>
            <w:tcW w:w="5000" w:type="pct"/>
            <w:gridSpan w:val="2"/>
            <w:shd w:val="solid" w:color="auto" w:fill="auto"/>
            <w:vAlign w:val="center"/>
          </w:tcPr>
          <w:p w:rsidR="009D39CF" w:rsidRPr="00593611" w:rsidRDefault="009D39CF" w:rsidP="009D39CF">
            <w:pPr>
              <w:numPr>
                <w:ilvl w:val="0"/>
                <w:numId w:val="13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93611">
              <w:rPr>
                <w:rFonts w:asciiTheme="minorHAnsi" w:hAnsiTheme="minorHAnsi"/>
                <w:b/>
                <w:sz w:val="22"/>
                <w:szCs w:val="22"/>
              </w:rPr>
              <w:t>Nabídková cena</w:t>
            </w:r>
          </w:p>
        </w:tc>
      </w:tr>
      <w:tr w:rsidR="009D39CF" w:rsidRPr="00593611" w:rsidTr="009D39CF">
        <w:trPr>
          <w:trHeight w:val="454"/>
        </w:trPr>
        <w:tc>
          <w:tcPr>
            <w:tcW w:w="1738" w:type="pct"/>
            <w:shd w:val="clear" w:color="auto" w:fill="auto"/>
            <w:vAlign w:val="center"/>
          </w:tcPr>
          <w:p w:rsidR="009D39CF" w:rsidRPr="00593611" w:rsidRDefault="009D39CF" w:rsidP="009D39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3611">
              <w:rPr>
                <w:rFonts w:asciiTheme="minorHAnsi" w:hAnsiTheme="minorHAns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3262" w:type="pct"/>
            <w:shd w:val="clear" w:color="auto" w:fill="auto"/>
            <w:vAlign w:val="center"/>
          </w:tcPr>
          <w:p w:rsidR="00430842" w:rsidRPr="00593611" w:rsidRDefault="00430842" w:rsidP="009D39CF">
            <w:pPr>
              <w:rPr>
                <w:rFonts w:asciiTheme="minorHAnsi" w:hAnsiTheme="minorHAnsi"/>
                <w:sz w:val="22"/>
                <w:szCs w:val="22"/>
              </w:rPr>
            </w:pPr>
            <w:r w:rsidRPr="00593611">
              <w:rPr>
                <w:rFonts w:asciiTheme="minorHAnsi" w:hAnsiTheme="minorHAnsi"/>
                <w:sz w:val="22"/>
                <w:szCs w:val="22"/>
              </w:rPr>
              <w:t>……… Kč*/ 1 výsyp / 1 kontejner na sklo</w:t>
            </w:r>
          </w:p>
        </w:tc>
      </w:tr>
    </w:tbl>
    <w:p w:rsidR="009734BB" w:rsidRPr="00593611" w:rsidRDefault="009734BB" w:rsidP="00CF0A11">
      <w:pPr>
        <w:rPr>
          <w:rFonts w:asciiTheme="minorHAnsi" w:hAnsiTheme="minorHAnsi"/>
          <w:sz w:val="22"/>
          <w:szCs w:val="22"/>
        </w:rPr>
      </w:pPr>
    </w:p>
    <w:p w:rsidR="009734BB" w:rsidRPr="00593611" w:rsidRDefault="009734BB" w:rsidP="00CF0A11">
      <w:pPr>
        <w:rPr>
          <w:rFonts w:asciiTheme="minorHAnsi" w:hAnsiTheme="minorHAnsi"/>
          <w:sz w:val="22"/>
          <w:szCs w:val="22"/>
        </w:rPr>
      </w:pPr>
    </w:p>
    <w:p w:rsidR="00780B27" w:rsidRDefault="00780B27" w:rsidP="009734BB">
      <w:pPr>
        <w:spacing w:before="120"/>
        <w:rPr>
          <w:rFonts w:asciiTheme="minorHAnsi" w:hAnsiTheme="minorHAnsi"/>
          <w:sz w:val="22"/>
          <w:szCs w:val="22"/>
        </w:rPr>
      </w:pPr>
    </w:p>
    <w:p w:rsidR="00D06162" w:rsidRDefault="00D06162" w:rsidP="009734BB">
      <w:pPr>
        <w:spacing w:before="120"/>
        <w:rPr>
          <w:rFonts w:asciiTheme="minorHAnsi" w:hAnsiTheme="minorHAnsi"/>
          <w:sz w:val="22"/>
          <w:szCs w:val="22"/>
        </w:rPr>
      </w:pPr>
    </w:p>
    <w:p w:rsidR="00D06162" w:rsidRPr="00593611" w:rsidRDefault="00D06162" w:rsidP="009734BB">
      <w:pPr>
        <w:spacing w:before="120"/>
        <w:rPr>
          <w:rFonts w:asciiTheme="minorHAnsi" w:hAnsiTheme="minorHAnsi"/>
          <w:sz w:val="22"/>
          <w:szCs w:val="22"/>
        </w:rPr>
      </w:pPr>
    </w:p>
    <w:p w:rsidR="009734BB" w:rsidRPr="00593611" w:rsidRDefault="009734BB" w:rsidP="009734BB">
      <w:pPr>
        <w:spacing w:before="120"/>
        <w:rPr>
          <w:rFonts w:asciiTheme="minorHAnsi" w:hAnsiTheme="minorHAnsi"/>
          <w:sz w:val="22"/>
          <w:szCs w:val="22"/>
        </w:rPr>
      </w:pPr>
      <w:r w:rsidRPr="00593611">
        <w:rPr>
          <w:rFonts w:asciiTheme="minorHAnsi" w:hAnsiTheme="minorHAnsi"/>
          <w:sz w:val="22"/>
          <w:szCs w:val="22"/>
        </w:rPr>
        <w:t>Jméno a příjmení osoby oprávněné jednat za uchazeče*</w:t>
      </w:r>
      <w:r w:rsidR="00D06162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</w:t>
      </w:r>
    </w:p>
    <w:p w:rsidR="009734BB" w:rsidRPr="00593611" w:rsidRDefault="009734BB" w:rsidP="00CF0A11">
      <w:pPr>
        <w:rPr>
          <w:rFonts w:asciiTheme="minorHAnsi" w:hAnsiTheme="minorHAnsi"/>
          <w:sz w:val="22"/>
          <w:szCs w:val="22"/>
        </w:rPr>
      </w:pPr>
    </w:p>
    <w:p w:rsidR="009734BB" w:rsidRPr="00593611" w:rsidRDefault="009734BB" w:rsidP="00CF0A11">
      <w:pPr>
        <w:rPr>
          <w:rFonts w:asciiTheme="minorHAnsi" w:hAnsiTheme="minorHAnsi"/>
          <w:sz w:val="22"/>
          <w:szCs w:val="22"/>
        </w:rPr>
      </w:pPr>
    </w:p>
    <w:p w:rsidR="009734BB" w:rsidRDefault="009734BB" w:rsidP="00CF0A11">
      <w:pPr>
        <w:rPr>
          <w:rFonts w:asciiTheme="minorHAnsi" w:hAnsiTheme="minorHAnsi"/>
          <w:sz w:val="22"/>
          <w:szCs w:val="22"/>
        </w:rPr>
      </w:pPr>
      <w:r w:rsidRPr="00593611">
        <w:rPr>
          <w:rFonts w:asciiTheme="minorHAnsi" w:hAnsiTheme="minorHAnsi"/>
          <w:sz w:val="22"/>
          <w:szCs w:val="22"/>
        </w:rPr>
        <w:t>Položky označené * vyplní uchazeč.</w:t>
      </w:r>
    </w:p>
    <w:p w:rsidR="00DE42DE" w:rsidRDefault="00DE42DE" w:rsidP="00CF0A11">
      <w:pPr>
        <w:rPr>
          <w:rFonts w:asciiTheme="minorHAnsi" w:hAnsiTheme="minorHAnsi"/>
          <w:sz w:val="22"/>
          <w:szCs w:val="22"/>
        </w:rPr>
      </w:pPr>
    </w:p>
    <w:p w:rsidR="00DE42DE" w:rsidRDefault="00DE42DE" w:rsidP="00CF0A11">
      <w:pPr>
        <w:rPr>
          <w:rFonts w:asciiTheme="minorHAnsi" w:hAnsiTheme="minorHAnsi"/>
          <w:sz w:val="22"/>
          <w:szCs w:val="22"/>
        </w:rPr>
      </w:pPr>
    </w:p>
    <w:p w:rsidR="00DE42DE" w:rsidRDefault="00DE42DE" w:rsidP="00CF0A11">
      <w:pPr>
        <w:rPr>
          <w:rFonts w:asciiTheme="minorHAnsi" w:hAnsiTheme="minorHAnsi"/>
          <w:sz w:val="22"/>
          <w:szCs w:val="22"/>
        </w:rPr>
      </w:pPr>
    </w:p>
    <w:p w:rsidR="00DE42DE" w:rsidRDefault="00DE42DE" w:rsidP="00CF0A11">
      <w:pPr>
        <w:rPr>
          <w:rFonts w:asciiTheme="minorHAnsi" w:hAnsiTheme="minorHAnsi"/>
          <w:sz w:val="22"/>
          <w:szCs w:val="22"/>
        </w:rPr>
      </w:pPr>
    </w:p>
    <w:p w:rsidR="00DE42DE" w:rsidRPr="00DE42DE" w:rsidRDefault="00DE42DE" w:rsidP="00DE42DE">
      <w:pPr>
        <w:pStyle w:val="Nzev"/>
        <w:jc w:val="left"/>
        <w:rPr>
          <w:rFonts w:asciiTheme="minorHAnsi" w:hAnsiTheme="minorHAnsi" w:cstheme="minorHAnsi"/>
          <w:sz w:val="22"/>
          <w:szCs w:val="22"/>
        </w:rPr>
      </w:pPr>
      <w:r w:rsidRPr="00DE42DE">
        <w:rPr>
          <w:rFonts w:asciiTheme="minorHAnsi" w:hAnsiTheme="minorHAnsi" w:cstheme="minorHAnsi"/>
          <w:sz w:val="22"/>
          <w:szCs w:val="22"/>
        </w:rPr>
        <w:lastRenderedPageBreak/>
        <w:t>Seznam kontejnerů na separovaný sběr skla</w:t>
      </w:r>
    </w:p>
    <w:p w:rsidR="00DE42DE" w:rsidRPr="00DE42DE" w:rsidRDefault="00DE42DE" w:rsidP="00DE42D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4553"/>
        <w:gridCol w:w="1134"/>
        <w:gridCol w:w="1134"/>
      </w:tblGrid>
      <w:tr w:rsidR="00DE42DE" w:rsidRPr="00DE42DE" w:rsidTr="009C2303">
        <w:tblPrEx>
          <w:tblCellMar>
            <w:top w:w="0" w:type="dxa"/>
            <w:bottom w:w="0" w:type="dxa"/>
          </w:tblCellMar>
        </w:tblPrEx>
        <w:tc>
          <w:tcPr>
            <w:tcW w:w="620" w:type="dxa"/>
          </w:tcPr>
          <w:p w:rsidR="00DE42DE" w:rsidRPr="00DE42DE" w:rsidRDefault="00DE42DE" w:rsidP="009C2303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Č.         </w:t>
            </w:r>
          </w:p>
        </w:tc>
        <w:tc>
          <w:tcPr>
            <w:tcW w:w="4553" w:type="dxa"/>
          </w:tcPr>
          <w:p w:rsidR="00DE42DE" w:rsidRPr="00DE42DE" w:rsidRDefault="00DE42DE" w:rsidP="00DE42DE">
            <w:pPr>
              <w:pStyle w:val="Nadpis3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STANOVIŠTĚ</w:t>
            </w:r>
          </w:p>
        </w:tc>
        <w:tc>
          <w:tcPr>
            <w:tcW w:w="1134" w:type="dxa"/>
          </w:tcPr>
          <w:p w:rsidR="00DE42DE" w:rsidRPr="00DE42DE" w:rsidRDefault="00DE42DE" w:rsidP="00DE42DE">
            <w:pPr>
              <w:pStyle w:val="Nadpis3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Barevné sklo</w:t>
            </w:r>
          </w:p>
          <w:p w:rsidR="00DE42DE" w:rsidRPr="00DE42DE" w:rsidRDefault="00DE42DE" w:rsidP="00DE42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(počet nádob)</w:t>
            </w:r>
          </w:p>
        </w:tc>
        <w:tc>
          <w:tcPr>
            <w:tcW w:w="1134" w:type="dxa"/>
          </w:tcPr>
          <w:p w:rsidR="00DE42DE" w:rsidRPr="00DE42DE" w:rsidRDefault="00DE42DE" w:rsidP="00DE42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b/>
                <w:sz w:val="22"/>
                <w:szCs w:val="22"/>
              </w:rPr>
              <w:t>Bílé</w:t>
            </w:r>
          </w:p>
          <w:p w:rsidR="00DE42DE" w:rsidRPr="00DE42DE" w:rsidRDefault="00DE42DE" w:rsidP="00DE42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b/>
                <w:sz w:val="22"/>
                <w:szCs w:val="22"/>
              </w:rPr>
              <w:t>sklo</w:t>
            </w:r>
          </w:p>
          <w:p w:rsidR="00DE42DE" w:rsidRPr="00DE42DE" w:rsidRDefault="00DE42DE" w:rsidP="00DE42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(počet nádob)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BILLA  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 Rooseveltova ul. 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 3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17. listopadu – u Jednoty 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 4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Macharova ul. – parkoviště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 5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nábř. Dr. E. Beneše – u PENNY marketu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 6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Heydukova ul.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 7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křižovatka ul. Raisova a Sochorova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 8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Janáčkova </w:t>
            </w:r>
            <w:proofErr w:type="gramStart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ul.  – sídliště</w:t>
            </w:r>
            <w:proofErr w:type="gramEnd"/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 9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Smetanova ul. – za </w:t>
            </w:r>
            <w:proofErr w:type="spellStart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býv</w:t>
            </w:r>
            <w:proofErr w:type="spellEnd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gramStart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obchodem</w:t>
            </w:r>
            <w:proofErr w:type="gramEnd"/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10 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ul. E. Zbroje 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ul. Spojených národů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Fügnerova </w:t>
            </w:r>
            <w:proofErr w:type="gramStart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ul.  – za</w:t>
            </w:r>
            <w:proofErr w:type="gramEnd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 domem čp. 524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křiž. </w:t>
            </w:r>
            <w:proofErr w:type="gramStart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ul.</w:t>
            </w:r>
            <w:proofErr w:type="gramEnd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 Slunečná a Tyršova 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Zborovská ul.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ul. Legionářská II. – nové sídliště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Žižkov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ul. E. Krásnohorské – u prodejny Delvita       </w:t>
            </w:r>
          </w:p>
        </w:tc>
        <w:tc>
          <w:tcPr>
            <w:tcW w:w="1134" w:type="dxa"/>
            <w:vAlign w:val="center"/>
          </w:tcPr>
          <w:p w:rsidR="00DE42DE" w:rsidRPr="00DE42DE" w:rsidRDefault="00DE42DE" w:rsidP="009C2303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Roháčova ul.                                                     </w:t>
            </w:r>
          </w:p>
        </w:tc>
        <w:tc>
          <w:tcPr>
            <w:tcW w:w="1134" w:type="dxa"/>
            <w:vAlign w:val="center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ul. K. Světlé – u prodejny                                </w:t>
            </w:r>
          </w:p>
        </w:tc>
        <w:tc>
          <w:tcPr>
            <w:tcW w:w="1134" w:type="dxa"/>
            <w:vAlign w:val="center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ul. Slunečná – Baierův kopec                           </w:t>
            </w:r>
          </w:p>
        </w:tc>
        <w:tc>
          <w:tcPr>
            <w:tcW w:w="1134" w:type="dxa"/>
            <w:vAlign w:val="center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ul. Máchova – u prodejny                                 </w:t>
            </w:r>
          </w:p>
        </w:tc>
        <w:tc>
          <w:tcPr>
            <w:tcW w:w="1134" w:type="dxa"/>
            <w:vAlign w:val="center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Verdek</w:t>
            </w:r>
            <w:proofErr w:type="spellEnd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 – u </w:t>
            </w:r>
            <w:proofErr w:type="spellStart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býv</w:t>
            </w:r>
            <w:proofErr w:type="spellEnd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gramStart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obchodu</w:t>
            </w:r>
            <w:proofErr w:type="gramEnd"/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Žireč</w:t>
            </w:r>
            <w:proofErr w:type="spellEnd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 – u obchodu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Zboží – u restaurace MALIBU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Lipnice – u obchodu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Raisova </w:t>
            </w:r>
            <w:proofErr w:type="gramStart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ul.  – křižovatka</w:t>
            </w:r>
            <w:proofErr w:type="gramEnd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 s Vančurovou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Macharova </w:t>
            </w:r>
            <w:proofErr w:type="gramStart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ul.  – 2. stanoviště</w:t>
            </w:r>
            <w:proofErr w:type="gramEnd"/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ZŠ Komenského 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Bezručova ul. 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Žireč</w:t>
            </w:r>
            <w:proofErr w:type="spellEnd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 – u bytovek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Žirecká</w:t>
            </w:r>
            <w:proofErr w:type="spellEnd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Podstráň</w:t>
            </w:r>
            <w:proofErr w:type="spellEnd"/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ul. 5.května</w:t>
            </w:r>
            <w:proofErr w:type="gramEnd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 – u </w:t>
            </w:r>
            <w:proofErr w:type="spellStart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býv</w:t>
            </w:r>
            <w:proofErr w:type="spellEnd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. prodejny </w:t>
            </w:r>
            <w:proofErr w:type="spellStart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Lacinka</w:t>
            </w:r>
            <w:proofErr w:type="spellEnd"/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ul. Pod ZOO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Čechova ul.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Sídl</w:t>
            </w:r>
            <w:proofErr w:type="spellEnd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. Dukelská u domu čp. 2243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Riegrova ul. – u </w:t>
            </w:r>
            <w:proofErr w:type="gramStart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AUTO</w:t>
            </w:r>
            <w:proofErr w:type="gramEnd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 Říha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Klicperova ul. – u pekárny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Roháčova ul. – u bytovek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ul. Do Lánů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Husova ul. – </w:t>
            </w:r>
            <w:proofErr w:type="spellStart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Valovka</w:t>
            </w:r>
            <w:proofErr w:type="spellEnd"/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Seifertova ul. – u skládky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naproti křiž. </w:t>
            </w:r>
            <w:proofErr w:type="gramStart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ul.</w:t>
            </w:r>
            <w:proofErr w:type="gramEnd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 Heydukova a Luční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křiž. </w:t>
            </w:r>
            <w:proofErr w:type="gramStart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ul.</w:t>
            </w:r>
            <w:proofErr w:type="gramEnd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 Fibichova a Spojených národů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proofErr w:type="gramStart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R.A.</w:t>
            </w:r>
            <w:proofErr w:type="gramEnd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Dvorského</w:t>
            </w:r>
            <w:proofErr w:type="spellEnd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 (pod Dětským domovem)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eastAsia="SimSun" w:hAnsiTheme="minorHAnsi" w:cstheme="minorHAnsi"/>
                <w:sz w:val="22"/>
                <w:szCs w:val="22"/>
              </w:rPr>
              <w:t>ul. Dvořákova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eastAsia="SimSun" w:hAnsiTheme="minorHAnsi" w:cstheme="minorHAnsi"/>
                <w:sz w:val="22"/>
                <w:szCs w:val="22"/>
              </w:rPr>
              <w:t>ul. Kotkově (křižovatka s Plk. Švece)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eastAsia="SimSun" w:hAnsiTheme="minorHAnsi" w:cstheme="minorHAnsi"/>
                <w:sz w:val="22"/>
                <w:szCs w:val="22"/>
              </w:rPr>
              <w:t>ul. Purkyňova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48*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Gymnázium 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49*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SPŠ 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50*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ZŠ R. A. Dvorského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51*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ZŠ Strž 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52*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ZŠ </w:t>
            </w:r>
            <w:proofErr w:type="spellStart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Sch</w:t>
            </w:r>
            <w:proofErr w:type="spellEnd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gramStart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sady</w:t>
            </w:r>
            <w:proofErr w:type="gramEnd"/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53*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ZS 5. květen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Parkoviště u ZOO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ul. Štefánikova – u zdi ZOO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ul. Štefánikova – pod restaurací U Rudolfa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57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ul. 28. října – u teplárny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58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Žireč</w:t>
            </w:r>
            <w:proofErr w:type="spellEnd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 - cyklostezka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59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Alešova ul. za vlečkou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Lipnice - rybníček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Na Výsluní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Tyršova ul.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Slovany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64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křiž. </w:t>
            </w:r>
            <w:proofErr w:type="gramStart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ul.</w:t>
            </w:r>
            <w:proofErr w:type="gramEnd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 Zborovská a Krátká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65*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Školka Drtinova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66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Verdek</w:t>
            </w:r>
            <w:proofErr w:type="spellEnd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proofErr w:type="spellStart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Podháj</w:t>
            </w:r>
            <w:proofErr w:type="spellEnd"/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Ul. Šafaříkova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Žirecká</w:t>
            </w:r>
            <w:proofErr w:type="spellEnd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Podstráň</w:t>
            </w:r>
            <w:proofErr w:type="spellEnd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 -Borek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69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Odbojářů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Rooseveltova – před </w:t>
            </w:r>
            <w:proofErr w:type="gramStart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Elektro</w:t>
            </w:r>
            <w:proofErr w:type="gramEnd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 Teichmanovi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Macharova – 3. stanoviště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72*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SŠIS E. Krásnohorské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73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Křiž. </w:t>
            </w:r>
            <w:proofErr w:type="gramStart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ulic</w:t>
            </w:r>
            <w:proofErr w:type="gramEnd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 17. listopadu a Dobrovského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Sylvárov</w:t>
            </w:r>
            <w:proofErr w:type="spellEnd"/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ul. Kollárova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Karoliny Světlé – 2. stanoviště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77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Benešovo nábřeží – u Domova důchodců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78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Nám. Odboje – u prodejny </w:t>
            </w:r>
            <w:proofErr w:type="spellStart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Mepap</w:t>
            </w:r>
            <w:proofErr w:type="spellEnd"/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79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křiž. </w:t>
            </w:r>
            <w:proofErr w:type="gramStart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ulic</w:t>
            </w:r>
            <w:proofErr w:type="gramEnd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 Libušina a Čechova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Lipnice – u školky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81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Strž – parkoviště pod ZŠ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Krkonošská ul. 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83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Žireč</w:t>
            </w:r>
            <w:proofErr w:type="spellEnd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 – u fary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84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Valova </w:t>
            </w:r>
            <w:proofErr w:type="gramStart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ul.- za</w:t>
            </w:r>
            <w:proofErr w:type="gramEnd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 Hankovým domem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85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Slovany – u ZZN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86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Žireč</w:t>
            </w:r>
            <w:proofErr w:type="spellEnd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 – letiště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87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ZŠ </w:t>
            </w:r>
            <w:proofErr w:type="spellStart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Sch</w:t>
            </w:r>
            <w:proofErr w:type="spellEnd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gramStart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sady</w:t>
            </w:r>
            <w:proofErr w:type="gramEnd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 jídelna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88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Klazarova ul.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89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Eklova</w:t>
            </w:r>
            <w:proofErr w:type="spellEnd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- naproti JUTA 03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Pod Lesem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91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U ZOO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92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U koupaliště – pouze v sezóně (květen – září)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93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Ul. Štítného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94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Ul. Zátopkova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Ul. K Rybníkům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96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Wolkerovo nábřeží (u stadionu)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97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 xml:space="preserve">U společnosti </w:t>
            </w:r>
            <w:proofErr w:type="spellStart"/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MěVAK</w:t>
            </w:r>
            <w:proofErr w:type="spellEnd"/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DE42DE" w:rsidRPr="00DE42DE" w:rsidTr="009C23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0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98</w:t>
            </w:r>
          </w:p>
        </w:tc>
        <w:tc>
          <w:tcPr>
            <w:tcW w:w="4553" w:type="dxa"/>
          </w:tcPr>
          <w:p w:rsidR="00DE42DE" w:rsidRPr="00DE42DE" w:rsidRDefault="00DE42DE" w:rsidP="009C2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Zboží – 2. stanoviště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42DE" w:rsidRPr="00DE42DE" w:rsidRDefault="00DE42DE" w:rsidP="009C2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2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</w:tbl>
    <w:p w:rsidR="00DE42DE" w:rsidRPr="00DE42DE" w:rsidRDefault="00DE42DE" w:rsidP="00DE42DE">
      <w:pPr>
        <w:pStyle w:val="Zpat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DE42DE" w:rsidRPr="00DE42DE" w:rsidRDefault="00DE42DE" w:rsidP="00DE42DE">
      <w:pPr>
        <w:pStyle w:val="Zpat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DE42DE">
        <w:rPr>
          <w:rFonts w:asciiTheme="minorHAnsi" w:hAnsiTheme="minorHAnsi" w:cstheme="minorHAnsi"/>
          <w:sz w:val="22"/>
          <w:szCs w:val="22"/>
        </w:rPr>
        <w:t>* sváží se pouze na vyžádání školy</w:t>
      </w:r>
      <w:bookmarkStart w:id="0" w:name="_GoBack"/>
      <w:bookmarkEnd w:id="0"/>
    </w:p>
    <w:sectPr w:rsidR="00DE42DE" w:rsidRPr="00DE42DE">
      <w:footerReference w:type="default" r:id="rId13"/>
      <w:pgSz w:w="11906" w:h="16838"/>
      <w:pgMar w:top="902" w:right="1418" w:bottom="90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65" w:rsidRDefault="00073165" w:rsidP="003967DB">
      <w:r>
        <w:separator/>
      </w:r>
    </w:p>
  </w:endnote>
  <w:endnote w:type="continuationSeparator" w:id="0">
    <w:p w:rsidR="00073165" w:rsidRDefault="00073165" w:rsidP="0039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BoldMT">
    <w:altName w:val="Arial"/>
    <w:charset w:val="00"/>
    <w:family w:val="swiss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E0" w:rsidRPr="003967DB" w:rsidRDefault="00A140E0" w:rsidP="003967DB">
    <w:pPr>
      <w:pStyle w:val="Zpat"/>
      <w:jc w:val="right"/>
      <w:rPr>
        <w:rFonts w:ascii="Calibri" w:hAnsi="Calibri"/>
        <w:sz w:val="18"/>
      </w:rPr>
    </w:pPr>
    <w:r w:rsidRPr="003967DB">
      <w:rPr>
        <w:rFonts w:ascii="Calibri" w:hAnsi="Calibri"/>
        <w:sz w:val="18"/>
      </w:rPr>
      <w:t xml:space="preserve">strana </w:t>
    </w:r>
    <w:r w:rsidRPr="003967DB">
      <w:rPr>
        <w:rFonts w:ascii="Calibri" w:hAnsi="Calibri"/>
        <w:bCs/>
        <w:sz w:val="18"/>
      </w:rPr>
      <w:fldChar w:fldCharType="begin"/>
    </w:r>
    <w:r w:rsidRPr="003967DB">
      <w:rPr>
        <w:rFonts w:ascii="Calibri" w:hAnsi="Calibri"/>
        <w:bCs/>
        <w:sz w:val="18"/>
      </w:rPr>
      <w:instrText>PAGE</w:instrText>
    </w:r>
    <w:r w:rsidRPr="003967DB">
      <w:rPr>
        <w:rFonts w:ascii="Calibri" w:hAnsi="Calibri"/>
        <w:bCs/>
        <w:sz w:val="18"/>
      </w:rPr>
      <w:fldChar w:fldCharType="separate"/>
    </w:r>
    <w:r w:rsidR="00DE42DE">
      <w:rPr>
        <w:rFonts w:ascii="Calibri" w:hAnsi="Calibri"/>
        <w:bCs/>
        <w:noProof/>
        <w:sz w:val="18"/>
      </w:rPr>
      <w:t>1</w:t>
    </w:r>
    <w:r w:rsidRPr="003967DB">
      <w:rPr>
        <w:rFonts w:ascii="Calibri" w:hAnsi="Calibri"/>
        <w:bCs/>
        <w:sz w:val="18"/>
      </w:rPr>
      <w:fldChar w:fldCharType="end"/>
    </w:r>
    <w:r w:rsidRPr="003967DB">
      <w:rPr>
        <w:rFonts w:ascii="Calibri" w:hAnsi="Calibri"/>
        <w:sz w:val="18"/>
      </w:rPr>
      <w:t xml:space="preserve"> z </w:t>
    </w:r>
    <w:r w:rsidRPr="003967DB">
      <w:rPr>
        <w:rFonts w:ascii="Calibri" w:hAnsi="Calibri"/>
        <w:bCs/>
        <w:sz w:val="18"/>
      </w:rPr>
      <w:fldChar w:fldCharType="begin"/>
    </w:r>
    <w:r w:rsidRPr="003967DB">
      <w:rPr>
        <w:rFonts w:ascii="Calibri" w:hAnsi="Calibri"/>
        <w:bCs/>
        <w:sz w:val="18"/>
      </w:rPr>
      <w:instrText>NUMPAGES</w:instrText>
    </w:r>
    <w:r w:rsidRPr="003967DB">
      <w:rPr>
        <w:rFonts w:ascii="Calibri" w:hAnsi="Calibri"/>
        <w:bCs/>
        <w:sz w:val="18"/>
      </w:rPr>
      <w:fldChar w:fldCharType="separate"/>
    </w:r>
    <w:r w:rsidR="00DE42DE">
      <w:rPr>
        <w:rFonts w:ascii="Calibri" w:hAnsi="Calibri"/>
        <w:bCs/>
        <w:noProof/>
        <w:sz w:val="18"/>
      </w:rPr>
      <w:t>10</w:t>
    </w:r>
    <w:r w:rsidRPr="003967DB">
      <w:rPr>
        <w:rFonts w:ascii="Calibri" w:hAnsi="Calibri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65" w:rsidRDefault="00073165" w:rsidP="003967DB">
      <w:r>
        <w:separator/>
      </w:r>
    </w:p>
  </w:footnote>
  <w:footnote w:type="continuationSeparator" w:id="0">
    <w:p w:rsidR="00073165" w:rsidRDefault="00073165" w:rsidP="00396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17" w:hanging="360"/>
      </w:pPr>
      <w:rPr>
        <w:rFonts w:ascii="Symbol" w:hAnsi="Symbol" w:cs="Calibri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17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17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785" w:hanging="360"/>
      </w:pPr>
      <w:rPr>
        <w:rFonts w:cs="Arial-BoldMT"/>
        <w:b/>
        <w:sz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6">
    <w:nsid w:val="027A3AD5"/>
    <w:multiLevelType w:val="hybridMultilevel"/>
    <w:tmpl w:val="A620CB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895F45"/>
    <w:multiLevelType w:val="hybridMultilevel"/>
    <w:tmpl w:val="BBF06FF0"/>
    <w:lvl w:ilvl="0" w:tplc="9BBABD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53E92"/>
    <w:multiLevelType w:val="hybridMultilevel"/>
    <w:tmpl w:val="4DB0EF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DE1A0A"/>
    <w:multiLevelType w:val="hybridMultilevel"/>
    <w:tmpl w:val="D8282E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5E5929"/>
    <w:multiLevelType w:val="hybridMultilevel"/>
    <w:tmpl w:val="517695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F6618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273C95"/>
    <w:multiLevelType w:val="hybridMultilevel"/>
    <w:tmpl w:val="FDC062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554254"/>
    <w:multiLevelType w:val="hybridMultilevel"/>
    <w:tmpl w:val="75605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10A1E"/>
    <w:multiLevelType w:val="hybridMultilevel"/>
    <w:tmpl w:val="B4A4A554"/>
    <w:lvl w:ilvl="0" w:tplc="F20C814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640CB6"/>
    <w:multiLevelType w:val="hybridMultilevel"/>
    <w:tmpl w:val="BA5499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BB4B23"/>
    <w:multiLevelType w:val="hybridMultilevel"/>
    <w:tmpl w:val="E820C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E25F3"/>
    <w:multiLevelType w:val="hybridMultilevel"/>
    <w:tmpl w:val="CE865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D2EF2"/>
    <w:multiLevelType w:val="hybridMultilevel"/>
    <w:tmpl w:val="4D0C3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A2173"/>
    <w:multiLevelType w:val="hybridMultilevel"/>
    <w:tmpl w:val="D73A43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B06120"/>
    <w:multiLevelType w:val="hybridMultilevel"/>
    <w:tmpl w:val="C3B6D3F0"/>
    <w:lvl w:ilvl="0" w:tplc="0405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0">
    <w:nsid w:val="5B3D6DC9"/>
    <w:multiLevelType w:val="hybridMultilevel"/>
    <w:tmpl w:val="E820C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03A5D"/>
    <w:multiLevelType w:val="hybridMultilevel"/>
    <w:tmpl w:val="6DE0AD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5F3189"/>
    <w:multiLevelType w:val="hybridMultilevel"/>
    <w:tmpl w:val="1D2697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DC4B12"/>
    <w:multiLevelType w:val="hybridMultilevel"/>
    <w:tmpl w:val="3FACF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20"/>
  </w:num>
  <w:num w:numId="9">
    <w:abstractNumId w:val="21"/>
  </w:num>
  <w:num w:numId="10">
    <w:abstractNumId w:val="17"/>
  </w:num>
  <w:num w:numId="11">
    <w:abstractNumId w:val="6"/>
  </w:num>
  <w:num w:numId="12">
    <w:abstractNumId w:val="11"/>
  </w:num>
  <w:num w:numId="13">
    <w:abstractNumId w:val="16"/>
  </w:num>
  <w:num w:numId="14">
    <w:abstractNumId w:val="15"/>
  </w:num>
  <w:num w:numId="15">
    <w:abstractNumId w:val="12"/>
  </w:num>
  <w:num w:numId="16">
    <w:abstractNumId w:val="18"/>
  </w:num>
  <w:num w:numId="17">
    <w:abstractNumId w:val="22"/>
  </w:num>
  <w:num w:numId="18">
    <w:abstractNumId w:val="14"/>
  </w:num>
  <w:num w:numId="19">
    <w:abstractNumId w:val="9"/>
  </w:num>
  <w:num w:numId="20">
    <w:abstractNumId w:val="7"/>
  </w:num>
  <w:num w:numId="21">
    <w:abstractNumId w:val="23"/>
  </w:num>
  <w:num w:numId="22">
    <w:abstractNumId w:val="13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94"/>
    <w:rsid w:val="000030EC"/>
    <w:rsid w:val="000066B2"/>
    <w:rsid w:val="000076B7"/>
    <w:rsid w:val="00026062"/>
    <w:rsid w:val="00043AD4"/>
    <w:rsid w:val="00052BC4"/>
    <w:rsid w:val="00057CF1"/>
    <w:rsid w:val="000601A9"/>
    <w:rsid w:val="00073165"/>
    <w:rsid w:val="00077E1A"/>
    <w:rsid w:val="00082BE0"/>
    <w:rsid w:val="000849E8"/>
    <w:rsid w:val="00085D34"/>
    <w:rsid w:val="00094423"/>
    <w:rsid w:val="000C0D08"/>
    <w:rsid w:val="000C385D"/>
    <w:rsid w:val="000C50CB"/>
    <w:rsid w:val="000C7F62"/>
    <w:rsid w:val="000D1069"/>
    <w:rsid w:val="000E1D1E"/>
    <w:rsid w:val="000E3E83"/>
    <w:rsid w:val="000F4F4F"/>
    <w:rsid w:val="00100FA9"/>
    <w:rsid w:val="001019F3"/>
    <w:rsid w:val="001160ED"/>
    <w:rsid w:val="0012138B"/>
    <w:rsid w:val="00121F02"/>
    <w:rsid w:val="001232AB"/>
    <w:rsid w:val="001241CD"/>
    <w:rsid w:val="00127CCE"/>
    <w:rsid w:val="00133FE6"/>
    <w:rsid w:val="00136A19"/>
    <w:rsid w:val="001652E3"/>
    <w:rsid w:val="00167586"/>
    <w:rsid w:val="001A3355"/>
    <w:rsid w:val="001A4D97"/>
    <w:rsid w:val="001A7DCD"/>
    <w:rsid w:val="001C2FB3"/>
    <w:rsid w:val="001C608A"/>
    <w:rsid w:val="001E0F85"/>
    <w:rsid w:val="001E2FFB"/>
    <w:rsid w:val="001F13D9"/>
    <w:rsid w:val="00200BE3"/>
    <w:rsid w:val="00217949"/>
    <w:rsid w:val="00217C60"/>
    <w:rsid w:val="00224212"/>
    <w:rsid w:val="00226978"/>
    <w:rsid w:val="00230EC9"/>
    <w:rsid w:val="002427E1"/>
    <w:rsid w:val="0024331D"/>
    <w:rsid w:val="00247656"/>
    <w:rsid w:val="0025151B"/>
    <w:rsid w:val="00285AB4"/>
    <w:rsid w:val="00286FC7"/>
    <w:rsid w:val="00290186"/>
    <w:rsid w:val="0029577C"/>
    <w:rsid w:val="002B17B7"/>
    <w:rsid w:val="002B3C32"/>
    <w:rsid w:val="002E506D"/>
    <w:rsid w:val="002E5ACF"/>
    <w:rsid w:val="002E6857"/>
    <w:rsid w:val="002F37D8"/>
    <w:rsid w:val="002F70C4"/>
    <w:rsid w:val="002F71E6"/>
    <w:rsid w:val="003039D2"/>
    <w:rsid w:val="00316443"/>
    <w:rsid w:val="00330E49"/>
    <w:rsid w:val="00337005"/>
    <w:rsid w:val="00344E05"/>
    <w:rsid w:val="00362861"/>
    <w:rsid w:val="0036343F"/>
    <w:rsid w:val="00366715"/>
    <w:rsid w:val="00376858"/>
    <w:rsid w:val="00384355"/>
    <w:rsid w:val="003864A3"/>
    <w:rsid w:val="003957D8"/>
    <w:rsid w:val="00396063"/>
    <w:rsid w:val="003967DB"/>
    <w:rsid w:val="003A38BD"/>
    <w:rsid w:val="003E326E"/>
    <w:rsid w:val="003E60D4"/>
    <w:rsid w:val="003E7ED5"/>
    <w:rsid w:val="003F0391"/>
    <w:rsid w:val="003F5F3A"/>
    <w:rsid w:val="00411EBC"/>
    <w:rsid w:val="004139AB"/>
    <w:rsid w:val="00430361"/>
    <w:rsid w:val="00430842"/>
    <w:rsid w:val="0043365F"/>
    <w:rsid w:val="00441809"/>
    <w:rsid w:val="004436D9"/>
    <w:rsid w:val="004609B4"/>
    <w:rsid w:val="00471388"/>
    <w:rsid w:val="00473090"/>
    <w:rsid w:val="00481E9A"/>
    <w:rsid w:val="004950C0"/>
    <w:rsid w:val="0049518F"/>
    <w:rsid w:val="004A2071"/>
    <w:rsid w:val="004E04AB"/>
    <w:rsid w:val="004E7C51"/>
    <w:rsid w:val="004F4E27"/>
    <w:rsid w:val="005152CD"/>
    <w:rsid w:val="00515756"/>
    <w:rsid w:val="00515F9B"/>
    <w:rsid w:val="0052149F"/>
    <w:rsid w:val="005350BF"/>
    <w:rsid w:val="00552C1E"/>
    <w:rsid w:val="005651FF"/>
    <w:rsid w:val="005661AA"/>
    <w:rsid w:val="005739B5"/>
    <w:rsid w:val="00574C63"/>
    <w:rsid w:val="0057515D"/>
    <w:rsid w:val="0058065C"/>
    <w:rsid w:val="00590024"/>
    <w:rsid w:val="00592E41"/>
    <w:rsid w:val="00593611"/>
    <w:rsid w:val="005A5358"/>
    <w:rsid w:val="005C0D29"/>
    <w:rsid w:val="005D4FE1"/>
    <w:rsid w:val="005E521B"/>
    <w:rsid w:val="005E521E"/>
    <w:rsid w:val="005F31B3"/>
    <w:rsid w:val="005F4407"/>
    <w:rsid w:val="005F4DA4"/>
    <w:rsid w:val="005F742A"/>
    <w:rsid w:val="00600249"/>
    <w:rsid w:val="0060740D"/>
    <w:rsid w:val="0062052F"/>
    <w:rsid w:val="00622306"/>
    <w:rsid w:val="00660AEA"/>
    <w:rsid w:val="006633E2"/>
    <w:rsid w:val="00663874"/>
    <w:rsid w:val="00665A4A"/>
    <w:rsid w:val="00666008"/>
    <w:rsid w:val="006717C7"/>
    <w:rsid w:val="00676320"/>
    <w:rsid w:val="00680D34"/>
    <w:rsid w:val="00693930"/>
    <w:rsid w:val="006A032C"/>
    <w:rsid w:val="006C10F9"/>
    <w:rsid w:val="006C3F16"/>
    <w:rsid w:val="006D71CE"/>
    <w:rsid w:val="006E23FD"/>
    <w:rsid w:val="006E4C0E"/>
    <w:rsid w:val="006F0E27"/>
    <w:rsid w:val="00700368"/>
    <w:rsid w:val="007008A8"/>
    <w:rsid w:val="00710937"/>
    <w:rsid w:val="00712858"/>
    <w:rsid w:val="00743198"/>
    <w:rsid w:val="007509BD"/>
    <w:rsid w:val="007537D8"/>
    <w:rsid w:val="007549FA"/>
    <w:rsid w:val="00767DA4"/>
    <w:rsid w:val="00776F46"/>
    <w:rsid w:val="00780B27"/>
    <w:rsid w:val="0078324B"/>
    <w:rsid w:val="007C26B2"/>
    <w:rsid w:val="007D167E"/>
    <w:rsid w:val="007F1070"/>
    <w:rsid w:val="007F2F11"/>
    <w:rsid w:val="007F5B19"/>
    <w:rsid w:val="008115DA"/>
    <w:rsid w:val="008124E2"/>
    <w:rsid w:val="00826CE8"/>
    <w:rsid w:val="00833BCC"/>
    <w:rsid w:val="008363EE"/>
    <w:rsid w:val="00841B0A"/>
    <w:rsid w:val="00843B56"/>
    <w:rsid w:val="00852934"/>
    <w:rsid w:val="00854CAA"/>
    <w:rsid w:val="00864A2A"/>
    <w:rsid w:val="0086543B"/>
    <w:rsid w:val="00873C8E"/>
    <w:rsid w:val="0087453D"/>
    <w:rsid w:val="008810C8"/>
    <w:rsid w:val="0088747F"/>
    <w:rsid w:val="00893ACA"/>
    <w:rsid w:val="0089468A"/>
    <w:rsid w:val="008B5D51"/>
    <w:rsid w:val="008C1EBA"/>
    <w:rsid w:val="008E191E"/>
    <w:rsid w:val="009040AC"/>
    <w:rsid w:val="00911F35"/>
    <w:rsid w:val="00944DF8"/>
    <w:rsid w:val="00961BFC"/>
    <w:rsid w:val="00962985"/>
    <w:rsid w:val="009734BB"/>
    <w:rsid w:val="00975927"/>
    <w:rsid w:val="009931C1"/>
    <w:rsid w:val="009B347F"/>
    <w:rsid w:val="009C22C5"/>
    <w:rsid w:val="009D39CF"/>
    <w:rsid w:val="009E1A22"/>
    <w:rsid w:val="009F208E"/>
    <w:rsid w:val="009F3EEE"/>
    <w:rsid w:val="009F3F13"/>
    <w:rsid w:val="009F5B34"/>
    <w:rsid w:val="009F6976"/>
    <w:rsid w:val="00A011C2"/>
    <w:rsid w:val="00A07710"/>
    <w:rsid w:val="00A140E0"/>
    <w:rsid w:val="00A16B4F"/>
    <w:rsid w:val="00A17D14"/>
    <w:rsid w:val="00A2293A"/>
    <w:rsid w:val="00A2531A"/>
    <w:rsid w:val="00A267F0"/>
    <w:rsid w:val="00A3169B"/>
    <w:rsid w:val="00A40262"/>
    <w:rsid w:val="00A43157"/>
    <w:rsid w:val="00A461D0"/>
    <w:rsid w:val="00A46C92"/>
    <w:rsid w:val="00A51592"/>
    <w:rsid w:val="00A76F5E"/>
    <w:rsid w:val="00A81C4D"/>
    <w:rsid w:val="00A8336C"/>
    <w:rsid w:val="00A94E75"/>
    <w:rsid w:val="00A97354"/>
    <w:rsid w:val="00AB17F9"/>
    <w:rsid w:val="00AC4A8D"/>
    <w:rsid w:val="00AD10A9"/>
    <w:rsid w:val="00AD7B3D"/>
    <w:rsid w:val="00AE1BEF"/>
    <w:rsid w:val="00AE4AFF"/>
    <w:rsid w:val="00AF031D"/>
    <w:rsid w:val="00B059E8"/>
    <w:rsid w:val="00B12015"/>
    <w:rsid w:val="00B6187B"/>
    <w:rsid w:val="00B7792D"/>
    <w:rsid w:val="00B81411"/>
    <w:rsid w:val="00B829AF"/>
    <w:rsid w:val="00BA1DB5"/>
    <w:rsid w:val="00BD1B90"/>
    <w:rsid w:val="00BE0FFB"/>
    <w:rsid w:val="00BE2E0D"/>
    <w:rsid w:val="00C02E71"/>
    <w:rsid w:val="00C320E7"/>
    <w:rsid w:val="00C3338F"/>
    <w:rsid w:val="00C620A8"/>
    <w:rsid w:val="00C6281F"/>
    <w:rsid w:val="00C65274"/>
    <w:rsid w:val="00C669A4"/>
    <w:rsid w:val="00C7223D"/>
    <w:rsid w:val="00C8016F"/>
    <w:rsid w:val="00C833DA"/>
    <w:rsid w:val="00C8523D"/>
    <w:rsid w:val="00C9155B"/>
    <w:rsid w:val="00C939B5"/>
    <w:rsid w:val="00C96DFE"/>
    <w:rsid w:val="00CD56E8"/>
    <w:rsid w:val="00CE3E1F"/>
    <w:rsid w:val="00CF0A11"/>
    <w:rsid w:val="00CF69D5"/>
    <w:rsid w:val="00D058D0"/>
    <w:rsid w:val="00D06162"/>
    <w:rsid w:val="00D22D80"/>
    <w:rsid w:val="00D35FA1"/>
    <w:rsid w:val="00D66A67"/>
    <w:rsid w:val="00D736DD"/>
    <w:rsid w:val="00D74A79"/>
    <w:rsid w:val="00D802A9"/>
    <w:rsid w:val="00D8421E"/>
    <w:rsid w:val="00D853C2"/>
    <w:rsid w:val="00DA10F3"/>
    <w:rsid w:val="00DA182D"/>
    <w:rsid w:val="00DA219B"/>
    <w:rsid w:val="00DA6DC8"/>
    <w:rsid w:val="00DB3125"/>
    <w:rsid w:val="00DB7AFE"/>
    <w:rsid w:val="00DC23A4"/>
    <w:rsid w:val="00DC53AC"/>
    <w:rsid w:val="00DC6BEE"/>
    <w:rsid w:val="00DD487C"/>
    <w:rsid w:val="00DD61D2"/>
    <w:rsid w:val="00DD73F7"/>
    <w:rsid w:val="00DE0176"/>
    <w:rsid w:val="00DE0B03"/>
    <w:rsid w:val="00DE11FC"/>
    <w:rsid w:val="00DE42DE"/>
    <w:rsid w:val="00DF1853"/>
    <w:rsid w:val="00DF54AD"/>
    <w:rsid w:val="00E2139B"/>
    <w:rsid w:val="00E236C9"/>
    <w:rsid w:val="00E36C45"/>
    <w:rsid w:val="00E42229"/>
    <w:rsid w:val="00E56301"/>
    <w:rsid w:val="00E60AF7"/>
    <w:rsid w:val="00E63C9C"/>
    <w:rsid w:val="00E6663F"/>
    <w:rsid w:val="00E666C7"/>
    <w:rsid w:val="00E70A02"/>
    <w:rsid w:val="00E71BFF"/>
    <w:rsid w:val="00E86CDF"/>
    <w:rsid w:val="00E9246E"/>
    <w:rsid w:val="00E92B52"/>
    <w:rsid w:val="00ED6FFF"/>
    <w:rsid w:val="00EE0853"/>
    <w:rsid w:val="00EF2070"/>
    <w:rsid w:val="00F170A0"/>
    <w:rsid w:val="00F25D75"/>
    <w:rsid w:val="00F2629A"/>
    <w:rsid w:val="00F364FC"/>
    <w:rsid w:val="00F67CDE"/>
    <w:rsid w:val="00F722CE"/>
    <w:rsid w:val="00F82717"/>
    <w:rsid w:val="00F859AE"/>
    <w:rsid w:val="00F91C0D"/>
    <w:rsid w:val="00F97969"/>
    <w:rsid w:val="00FA02B3"/>
    <w:rsid w:val="00FC0C5D"/>
    <w:rsid w:val="00FE517E"/>
    <w:rsid w:val="00FE7894"/>
    <w:rsid w:val="00F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E42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cs="Arial-BoldMT"/>
      <w:b/>
      <w:sz w:val="28"/>
    </w:rPr>
  </w:style>
  <w:style w:type="character" w:customStyle="1" w:styleId="WW8Num6z0">
    <w:name w:val="WW8Num6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Arial-BoldMT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Calibri" w:hAnsi="Calibri" w:cs="Calibri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hAnsi="Calibri" w:cs="Calibri"/>
      <w:b/>
      <w:sz w:val="2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kladntext3Char">
    <w:name w:val="Základní text 3 Char"/>
    <w:rPr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jc w:val="center"/>
    </w:pPr>
    <w:rPr>
      <w:b/>
      <w:sz w:val="28"/>
      <w:szCs w:val="20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  <w:lang w:val="x-none"/>
    </w:rPr>
  </w:style>
  <w:style w:type="table" w:styleId="Mkatabulky">
    <w:name w:val="Table Grid"/>
    <w:basedOn w:val="Normlntabulka"/>
    <w:uiPriority w:val="59"/>
    <w:rsid w:val="00121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967D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967DB"/>
    <w:rPr>
      <w:sz w:val="24"/>
      <w:szCs w:val="24"/>
      <w:lang w:eastAsia="zh-CN"/>
    </w:rPr>
  </w:style>
  <w:style w:type="paragraph" w:styleId="Zpat">
    <w:name w:val="footer"/>
    <w:basedOn w:val="Normln"/>
    <w:link w:val="ZpatChar"/>
    <w:unhideWhenUsed/>
    <w:rsid w:val="003967D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967DB"/>
    <w:rPr>
      <w:sz w:val="24"/>
      <w:szCs w:val="24"/>
      <w:lang w:eastAsia="zh-C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34BB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734BB"/>
    <w:rPr>
      <w:lang w:eastAsia="zh-CN"/>
    </w:rPr>
  </w:style>
  <w:style w:type="character" w:styleId="Znakapoznpodarou">
    <w:name w:val="footnote reference"/>
    <w:uiPriority w:val="99"/>
    <w:semiHidden/>
    <w:unhideWhenUsed/>
    <w:rsid w:val="009734B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6C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6CE8"/>
    <w:rPr>
      <w:rFonts w:ascii="Tahoma" w:hAnsi="Tahoma" w:cs="Tahoma"/>
      <w:sz w:val="16"/>
      <w:szCs w:val="16"/>
      <w:lang w:eastAsia="zh-CN"/>
    </w:rPr>
  </w:style>
  <w:style w:type="paragraph" w:customStyle="1" w:styleId="ZkladntextIMP1">
    <w:name w:val="Základní text_IMP1"/>
    <w:basedOn w:val="Normln"/>
    <w:rsid w:val="0060740D"/>
    <w:pPr>
      <w:spacing w:line="258" w:lineRule="auto"/>
    </w:pPr>
    <w:rPr>
      <w:rFonts w:ascii="Courier New" w:hAnsi="Courier New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4A2071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36286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DE42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Nzev">
    <w:name w:val="Title"/>
    <w:basedOn w:val="Normln"/>
    <w:link w:val="NzevChar"/>
    <w:qFormat/>
    <w:rsid w:val="00DE42DE"/>
    <w:pPr>
      <w:suppressAutoHyphens w:val="0"/>
      <w:jc w:val="center"/>
    </w:pPr>
    <w:rPr>
      <w:b/>
      <w:sz w:val="32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DE42DE"/>
    <w:rPr>
      <w:b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E42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cs="Arial-BoldMT"/>
      <w:b/>
      <w:sz w:val="28"/>
    </w:rPr>
  </w:style>
  <w:style w:type="character" w:customStyle="1" w:styleId="WW8Num6z0">
    <w:name w:val="WW8Num6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Arial-BoldMT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Calibri" w:hAnsi="Calibri" w:cs="Calibri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hAnsi="Calibri" w:cs="Calibri"/>
      <w:b/>
      <w:sz w:val="2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kladntext3Char">
    <w:name w:val="Základní text 3 Char"/>
    <w:rPr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jc w:val="center"/>
    </w:pPr>
    <w:rPr>
      <w:b/>
      <w:sz w:val="28"/>
      <w:szCs w:val="20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  <w:lang w:val="x-none"/>
    </w:rPr>
  </w:style>
  <w:style w:type="table" w:styleId="Mkatabulky">
    <w:name w:val="Table Grid"/>
    <w:basedOn w:val="Normlntabulka"/>
    <w:uiPriority w:val="59"/>
    <w:rsid w:val="00121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967D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967DB"/>
    <w:rPr>
      <w:sz w:val="24"/>
      <w:szCs w:val="24"/>
      <w:lang w:eastAsia="zh-CN"/>
    </w:rPr>
  </w:style>
  <w:style w:type="paragraph" w:styleId="Zpat">
    <w:name w:val="footer"/>
    <w:basedOn w:val="Normln"/>
    <w:link w:val="ZpatChar"/>
    <w:unhideWhenUsed/>
    <w:rsid w:val="003967D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967DB"/>
    <w:rPr>
      <w:sz w:val="24"/>
      <w:szCs w:val="24"/>
      <w:lang w:eastAsia="zh-C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34BB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734BB"/>
    <w:rPr>
      <w:lang w:eastAsia="zh-CN"/>
    </w:rPr>
  </w:style>
  <w:style w:type="character" w:styleId="Znakapoznpodarou">
    <w:name w:val="footnote reference"/>
    <w:uiPriority w:val="99"/>
    <w:semiHidden/>
    <w:unhideWhenUsed/>
    <w:rsid w:val="009734B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6C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6CE8"/>
    <w:rPr>
      <w:rFonts w:ascii="Tahoma" w:hAnsi="Tahoma" w:cs="Tahoma"/>
      <w:sz w:val="16"/>
      <w:szCs w:val="16"/>
      <w:lang w:eastAsia="zh-CN"/>
    </w:rPr>
  </w:style>
  <w:style w:type="paragraph" w:customStyle="1" w:styleId="ZkladntextIMP1">
    <w:name w:val="Základní text_IMP1"/>
    <w:basedOn w:val="Normln"/>
    <w:rsid w:val="0060740D"/>
    <w:pPr>
      <w:spacing w:line="258" w:lineRule="auto"/>
    </w:pPr>
    <w:rPr>
      <w:rFonts w:ascii="Courier New" w:hAnsi="Courier New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4A2071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36286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DE42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Nzev">
    <w:name w:val="Title"/>
    <w:basedOn w:val="Normln"/>
    <w:link w:val="NzevChar"/>
    <w:qFormat/>
    <w:rsid w:val="00DE42DE"/>
    <w:pPr>
      <w:suppressAutoHyphens w:val="0"/>
      <w:jc w:val="center"/>
    </w:pPr>
    <w:rPr>
      <w:b/>
      <w:sz w:val="32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DE42DE"/>
    <w:rPr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kazky.mudk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azky.mudk.cz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irkova.eva@mudk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mek.milan@mudk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48D9F-4A82-4878-9984-82EB8482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2575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</vt:lpstr>
    </vt:vector>
  </TitlesOfParts>
  <Company>Microsoft</Company>
  <LinksUpToDate>false</LinksUpToDate>
  <CharactersWithSpaces>17737</CharactersWithSpaces>
  <SharedDoc>false</SharedDoc>
  <HLinks>
    <vt:vector size="12" baseType="variant">
      <vt:variant>
        <vt:i4>393231</vt:i4>
      </vt:variant>
      <vt:variant>
        <vt:i4>6</vt:i4>
      </vt:variant>
      <vt:variant>
        <vt:i4>0</vt:i4>
      </vt:variant>
      <vt:variant>
        <vt:i4>5</vt:i4>
      </vt:variant>
      <vt:variant>
        <vt:lpwstr>https://zakazky.mudk.cz/</vt:lpwstr>
      </vt:variant>
      <vt:variant>
        <vt:lpwstr/>
      </vt:variant>
      <vt:variant>
        <vt:i4>393231</vt:i4>
      </vt:variant>
      <vt:variant>
        <vt:i4>3</vt:i4>
      </vt:variant>
      <vt:variant>
        <vt:i4>0</vt:i4>
      </vt:variant>
      <vt:variant>
        <vt:i4>5</vt:i4>
      </vt:variant>
      <vt:variant>
        <vt:lpwstr>https://zakazky.mudk.cz/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</dc:title>
  <dc:creator>uživatel</dc:creator>
  <cp:lastModifiedBy>Šírková Eva</cp:lastModifiedBy>
  <cp:revision>2</cp:revision>
  <cp:lastPrinted>2018-07-18T11:57:00Z</cp:lastPrinted>
  <dcterms:created xsi:type="dcterms:W3CDTF">2018-07-18T13:23:00Z</dcterms:created>
  <dcterms:modified xsi:type="dcterms:W3CDTF">2018-07-18T13:23:00Z</dcterms:modified>
</cp:coreProperties>
</file>