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F9DE" w14:textId="77777777" w:rsidR="00923851" w:rsidRPr="0086309D" w:rsidRDefault="00923851" w:rsidP="00923851">
      <w:pPr>
        <w:keepNext/>
        <w:keepLines/>
        <w:spacing w:before="480" w:after="0"/>
        <w:jc w:val="left"/>
        <w:outlineLvl w:val="0"/>
        <w:rPr>
          <w:rFonts w:ascii="Arial" w:hAnsi="Arial" w:cs="Arial"/>
          <w:b/>
          <w:bCs/>
          <w:color w:val="5B9BD5" w:themeColor="accent1"/>
          <w:sz w:val="22"/>
          <w:szCs w:val="28"/>
        </w:rPr>
      </w:pPr>
      <w:bookmarkStart w:id="0" w:name="_Toc65094236"/>
      <w:r w:rsidRPr="0086309D">
        <w:rPr>
          <w:rFonts w:ascii="Arial" w:hAnsi="Arial" w:cs="Arial"/>
          <w:b/>
          <w:bCs/>
          <w:color w:val="5B9BD5" w:themeColor="accent1"/>
          <w:sz w:val="22"/>
          <w:szCs w:val="28"/>
        </w:rPr>
        <w:t>Identifikační údaje zadavatele</w:t>
      </w:r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5"/>
        <w:gridCol w:w="6017"/>
      </w:tblGrid>
      <w:tr w:rsidR="00470455" w:rsidRPr="001277B2" w14:paraId="0112F9E1" w14:textId="77777777" w:rsidTr="00CA6D28">
        <w:tc>
          <w:tcPr>
            <w:tcW w:w="3085" w:type="dxa"/>
          </w:tcPr>
          <w:p w14:paraId="0112F9DF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Název</w:t>
            </w:r>
          </w:p>
        </w:tc>
        <w:tc>
          <w:tcPr>
            <w:tcW w:w="6127" w:type="dxa"/>
          </w:tcPr>
          <w:p w14:paraId="0112F9E0" w14:textId="77777777" w:rsidR="00470455" w:rsidRPr="001277B2" w:rsidRDefault="00470455" w:rsidP="00470455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Město Dvůr Králové nad Labem</w:t>
            </w:r>
          </w:p>
        </w:tc>
      </w:tr>
      <w:tr w:rsidR="00470455" w:rsidRPr="001277B2" w14:paraId="0112F9E4" w14:textId="77777777" w:rsidTr="00CA6D28">
        <w:tc>
          <w:tcPr>
            <w:tcW w:w="3085" w:type="dxa"/>
          </w:tcPr>
          <w:p w14:paraId="0112F9E2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Sídlo</w:t>
            </w:r>
          </w:p>
        </w:tc>
        <w:tc>
          <w:tcPr>
            <w:tcW w:w="6127" w:type="dxa"/>
          </w:tcPr>
          <w:p w14:paraId="0112F9E3" w14:textId="77777777" w:rsidR="00470455" w:rsidRPr="001277B2" w:rsidRDefault="00470455" w:rsidP="00470455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náměstí T. G. Masaryka 38, 544 17 Dvůr Králové nad Labem</w:t>
            </w:r>
          </w:p>
        </w:tc>
      </w:tr>
      <w:tr w:rsidR="00470455" w:rsidRPr="001277B2" w14:paraId="0112F9E7" w14:textId="77777777" w:rsidTr="00CA6D28">
        <w:tc>
          <w:tcPr>
            <w:tcW w:w="3085" w:type="dxa"/>
          </w:tcPr>
          <w:p w14:paraId="0112F9E5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IČ</w:t>
            </w:r>
          </w:p>
        </w:tc>
        <w:tc>
          <w:tcPr>
            <w:tcW w:w="6127" w:type="dxa"/>
          </w:tcPr>
          <w:p w14:paraId="0112F9E6" w14:textId="77777777" w:rsidR="00470455" w:rsidRPr="001277B2" w:rsidRDefault="00470455" w:rsidP="00470455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00277819</w:t>
            </w:r>
          </w:p>
        </w:tc>
      </w:tr>
      <w:tr w:rsidR="00470455" w:rsidRPr="001277B2" w14:paraId="0112F9EA" w14:textId="77777777" w:rsidTr="00CA6D28">
        <w:tc>
          <w:tcPr>
            <w:tcW w:w="3085" w:type="dxa"/>
          </w:tcPr>
          <w:p w14:paraId="0112F9E8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Osoba oprávněná jednat jménem či za zadavatele</w:t>
            </w:r>
          </w:p>
        </w:tc>
        <w:tc>
          <w:tcPr>
            <w:tcW w:w="6127" w:type="dxa"/>
          </w:tcPr>
          <w:p w14:paraId="0112F9E9" w14:textId="77777777" w:rsidR="00470455" w:rsidRPr="001277B2" w:rsidRDefault="00470455" w:rsidP="00470455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Ing. Jan Jarolím, starosta města</w:t>
            </w:r>
          </w:p>
        </w:tc>
      </w:tr>
    </w:tbl>
    <w:p w14:paraId="0112F9EB" w14:textId="74A99BB2" w:rsidR="00923851" w:rsidRPr="0086309D" w:rsidRDefault="00923851" w:rsidP="00923851">
      <w:pPr>
        <w:keepNext/>
        <w:keepLines/>
        <w:spacing w:before="480" w:after="0"/>
        <w:jc w:val="left"/>
        <w:outlineLvl w:val="0"/>
        <w:rPr>
          <w:rFonts w:ascii="Arial" w:hAnsi="Arial" w:cs="Arial"/>
          <w:b/>
          <w:bCs/>
          <w:color w:val="5B9BD5" w:themeColor="accent1"/>
          <w:sz w:val="22"/>
          <w:szCs w:val="28"/>
        </w:rPr>
      </w:pPr>
      <w:bookmarkStart w:id="1" w:name="_Toc65094238"/>
      <w:r w:rsidRPr="0086309D">
        <w:rPr>
          <w:rFonts w:ascii="Arial" w:hAnsi="Arial" w:cs="Arial"/>
          <w:b/>
          <w:bCs/>
          <w:color w:val="5B9BD5" w:themeColor="accent1"/>
          <w:sz w:val="22"/>
          <w:szCs w:val="28"/>
        </w:rPr>
        <w:t>Název, d</w:t>
      </w:r>
      <w:r w:rsidR="002F1E16">
        <w:rPr>
          <w:rFonts w:ascii="Arial" w:hAnsi="Arial" w:cs="Arial"/>
          <w:b/>
          <w:bCs/>
          <w:color w:val="5B9BD5" w:themeColor="accent1"/>
          <w:sz w:val="22"/>
          <w:szCs w:val="28"/>
        </w:rPr>
        <w:t>r</w:t>
      </w:r>
      <w:r w:rsidRPr="0086309D">
        <w:rPr>
          <w:rFonts w:ascii="Arial" w:hAnsi="Arial" w:cs="Arial"/>
          <w:b/>
          <w:bCs/>
          <w:color w:val="5B9BD5" w:themeColor="accent1"/>
          <w:sz w:val="22"/>
          <w:szCs w:val="28"/>
        </w:rPr>
        <w:t>uh a režim zakázky</w:t>
      </w:r>
      <w:bookmarkEnd w:id="1"/>
      <w:r w:rsidRPr="0086309D">
        <w:rPr>
          <w:rFonts w:ascii="Arial" w:hAnsi="Arial" w:cs="Arial"/>
          <w:b/>
          <w:bCs/>
          <w:color w:val="5B9BD5" w:themeColor="accent1"/>
          <w:sz w:val="22"/>
          <w:szCs w:val="28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4"/>
        <w:gridCol w:w="6018"/>
      </w:tblGrid>
      <w:tr w:rsidR="00470455" w:rsidRPr="001277B2" w14:paraId="0112F9EE" w14:textId="77777777" w:rsidTr="00CA6D28">
        <w:tc>
          <w:tcPr>
            <w:tcW w:w="3085" w:type="dxa"/>
          </w:tcPr>
          <w:p w14:paraId="0112F9EC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Název zakázky</w:t>
            </w:r>
          </w:p>
        </w:tc>
        <w:tc>
          <w:tcPr>
            <w:tcW w:w="6127" w:type="dxa"/>
          </w:tcPr>
          <w:p w14:paraId="0112F9ED" w14:textId="530F5614" w:rsidR="00470455" w:rsidRPr="001277B2" w:rsidRDefault="00A530AC" w:rsidP="00A530AC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Rekonstrukce školy J. A. Komenského pro účely MÚ ve</w:t>
            </w:r>
            <w:r w:rsidR="002F1E16">
              <w:rPr>
                <w:rFonts w:ascii="Arial" w:eastAsia="Calibri" w:hAnsi="Arial" w:cs="Arial"/>
                <w:sz w:val="22"/>
              </w:rPr>
              <w:t> </w:t>
            </w:r>
            <w:r w:rsidRPr="001277B2">
              <w:rPr>
                <w:rFonts w:ascii="Arial" w:eastAsia="Calibri" w:hAnsi="Arial" w:cs="Arial"/>
                <w:sz w:val="22"/>
              </w:rPr>
              <w:t>Dvoře Králové nad Labem</w:t>
            </w:r>
          </w:p>
        </w:tc>
      </w:tr>
      <w:tr w:rsidR="00470455" w:rsidRPr="001277B2" w14:paraId="0112F9F1" w14:textId="77777777" w:rsidTr="00CA6D28">
        <w:tc>
          <w:tcPr>
            <w:tcW w:w="3085" w:type="dxa"/>
          </w:tcPr>
          <w:p w14:paraId="0112F9EF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Druh zakázky</w:t>
            </w:r>
          </w:p>
        </w:tc>
        <w:tc>
          <w:tcPr>
            <w:tcW w:w="6127" w:type="dxa"/>
          </w:tcPr>
          <w:p w14:paraId="0112F9F0" w14:textId="77777777" w:rsidR="00470455" w:rsidRPr="001277B2" w:rsidRDefault="00470455" w:rsidP="008F0596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 xml:space="preserve">veřejná zakázka na stavební práce dle § 14 odst. 3 </w:t>
            </w:r>
            <w:r w:rsidR="008F0596" w:rsidRPr="001277B2">
              <w:rPr>
                <w:rFonts w:ascii="Arial" w:eastAsia="Calibri" w:hAnsi="Arial" w:cs="Arial"/>
                <w:sz w:val="22"/>
              </w:rPr>
              <w:t>z</w:t>
            </w:r>
            <w:r w:rsidRPr="001277B2">
              <w:rPr>
                <w:rFonts w:ascii="Arial" w:eastAsia="Calibri" w:hAnsi="Arial" w:cs="Arial"/>
                <w:sz w:val="22"/>
              </w:rPr>
              <w:t>ákona</w:t>
            </w:r>
            <w:r w:rsidR="008F0596" w:rsidRPr="001277B2">
              <w:rPr>
                <w:rFonts w:ascii="Arial" w:eastAsia="Calibri" w:hAnsi="Arial" w:cs="Arial"/>
                <w:sz w:val="22"/>
              </w:rPr>
              <w:t xml:space="preserve"> č. 134/2016 Sb., o zadávání veřejných zakázek (dále jen „zákon“) </w:t>
            </w:r>
          </w:p>
        </w:tc>
      </w:tr>
      <w:tr w:rsidR="00470455" w:rsidRPr="001277B2" w14:paraId="0112F9F4" w14:textId="77777777" w:rsidTr="00CA6D28">
        <w:tc>
          <w:tcPr>
            <w:tcW w:w="3085" w:type="dxa"/>
          </w:tcPr>
          <w:p w14:paraId="0112F9F2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Druh zadávacího řízení</w:t>
            </w:r>
          </w:p>
        </w:tc>
        <w:tc>
          <w:tcPr>
            <w:tcW w:w="6127" w:type="dxa"/>
          </w:tcPr>
          <w:p w14:paraId="0112F9F3" w14:textId="77777777" w:rsidR="00470455" w:rsidRPr="001277B2" w:rsidRDefault="00A530AC" w:rsidP="00A530AC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otevřené</w:t>
            </w:r>
            <w:r w:rsidR="00470455" w:rsidRPr="001277B2">
              <w:rPr>
                <w:rFonts w:ascii="Arial" w:eastAsia="Calibri" w:hAnsi="Arial" w:cs="Arial"/>
                <w:sz w:val="22"/>
              </w:rPr>
              <w:t xml:space="preserve"> řízení realizované na základě § 3 písm. </w:t>
            </w:r>
            <w:r w:rsidRPr="001277B2">
              <w:rPr>
                <w:rFonts w:ascii="Arial" w:eastAsia="Calibri" w:hAnsi="Arial" w:cs="Arial"/>
                <w:sz w:val="22"/>
              </w:rPr>
              <w:t>b</w:t>
            </w:r>
            <w:r w:rsidR="00470455" w:rsidRPr="001277B2">
              <w:rPr>
                <w:rFonts w:ascii="Arial" w:eastAsia="Calibri" w:hAnsi="Arial" w:cs="Arial"/>
                <w:sz w:val="22"/>
              </w:rPr>
              <w:t>) a § 5</w:t>
            </w:r>
            <w:r w:rsidRPr="001277B2">
              <w:rPr>
                <w:rFonts w:ascii="Arial" w:eastAsia="Calibri" w:hAnsi="Arial" w:cs="Arial"/>
                <w:sz w:val="22"/>
              </w:rPr>
              <w:t>6</w:t>
            </w:r>
            <w:r w:rsidR="00470455" w:rsidRPr="001277B2">
              <w:rPr>
                <w:rFonts w:ascii="Arial" w:eastAsia="Calibri" w:hAnsi="Arial" w:cs="Arial"/>
                <w:sz w:val="22"/>
              </w:rPr>
              <w:t xml:space="preserve"> </w:t>
            </w:r>
            <w:r w:rsidR="008F0596" w:rsidRPr="001277B2">
              <w:rPr>
                <w:rFonts w:ascii="Arial" w:eastAsia="Calibri" w:hAnsi="Arial" w:cs="Arial"/>
                <w:sz w:val="22"/>
              </w:rPr>
              <w:t>z</w:t>
            </w:r>
            <w:r w:rsidR="00470455" w:rsidRPr="001277B2">
              <w:rPr>
                <w:rFonts w:ascii="Arial" w:eastAsia="Calibri" w:hAnsi="Arial" w:cs="Arial"/>
                <w:sz w:val="22"/>
              </w:rPr>
              <w:t>ákona</w:t>
            </w:r>
          </w:p>
        </w:tc>
      </w:tr>
      <w:tr w:rsidR="00470455" w:rsidRPr="001277B2" w14:paraId="0112F9F7" w14:textId="77777777" w:rsidTr="00CA6D28">
        <w:tc>
          <w:tcPr>
            <w:tcW w:w="3085" w:type="dxa"/>
          </w:tcPr>
          <w:p w14:paraId="0112F9F5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Režim zakázky</w:t>
            </w:r>
          </w:p>
        </w:tc>
        <w:tc>
          <w:tcPr>
            <w:tcW w:w="6127" w:type="dxa"/>
          </w:tcPr>
          <w:p w14:paraId="0112F9F6" w14:textId="77777777" w:rsidR="00470455" w:rsidRPr="001277B2" w:rsidRDefault="00470455" w:rsidP="008F0596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 xml:space="preserve">Podlimitní veřejná zakázka dle § 26 </w:t>
            </w:r>
            <w:r w:rsidR="008F0596" w:rsidRPr="001277B2">
              <w:rPr>
                <w:rFonts w:ascii="Arial" w:eastAsia="Calibri" w:hAnsi="Arial" w:cs="Arial"/>
                <w:sz w:val="22"/>
              </w:rPr>
              <w:t>z</w:t>
            </w:r>
            <w:r w:rsidRPr="001277B2">
              <w:rPr>
                <w:rFonts w:ascii="Arial" w:eastAsia="Calibri" w:hAnsi="Arial" w:cs="Arial"/>
                <w:sz w:val="22"/>
              </w:rPr>
              <w:t>ákona</w:t>
            </w:r>
          </w:p>
        </w:tc>
      </w:tr>
    </w:tbl>
    <w:p w14:paraId="0112F9F8" w14:textId="77777777" w:rsidR="00923851" w:rsidRPr="001277B2" w:rsidRDefault="00923851" w:rsidP="00DF08DC">
      <w:pPr>
        <w:pStyle w:val="Default"/>
        <w:ind w:right="-141"/>
        <w:jc w:val="both"/>
        <w:rPr>
          <w:rFonts w:ascii="Arial" w:hAnsi="Arial" w:cs="Arial"/>
          <w:b/>
          <w:color w:val="auto"/>
        </w:rPr>
      </w:pPr>
    </w:p>
    <w:p w14:paraId="0112F9F9" w14:textId="77777777" w:rsidR="00923851" w:rsidRPr="001277B2" w:rsidRDefault="00923851" w:rsidP="00923851">
      <w:pPr>
        <w:pStyle w:val="Default"/>
        <w:ind w:right="-141"/>
        <w:jc w:val="center"/>
        <w:rPr>
          <w:rFonts w:ascii="Arial" w:hAnsi="Arial" w:cs="Arial"/>
          <w:b/>
          <w:color w:val="auto"/>
        </w:rPr>
      </w:pPr>
      <w:r w:rsidRPr="001277B2">
        <w:rPr>
          <w:rFonts w:ascii="Arial" w:hAnsi="Arial" w:cs="Arial"/>
          <w:b/>
          <w:color w:val="auto"/>
        </w:rPr>
        <w:t>VYSVĚTLENÍ, ZMĚNA NEBO DOPLNĚNÍ ZADÁVACÍ DOKUMENTACE</w:t>
      </w:r>
    </w:p>
    <w:p w14:paraId="0112F9FA" w14:textId="77777777" w:rsidR="00923851" w:rsidRPr="001277B2" w:rsidRDefault="00923851" w:rsidP="00923851">
      <w:pPr>
        <w:pStyle w:val="Default"/>
        <w:spacing w:after="240"/>
        <w:ind w:right="-141"/>
        <w:jc w:val="center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  <w:color w:val="auto"/>
          <w:sz w:val="22"/>
          <w:szCs w:val="22"/>
        </w:rPr>
        <w:t xml:space="preserve">dle </w:t>
      </w:r>
      <w:proofErr w:type="spellStart"/>
      <w:r w:rsidRPr="001277B2">
        <w:rPr>
          <w:rFonts w:ascii="Arial" w:hAnsi="Arial" w:cs="Arial"/>
          <w:color w:val="auto"/>
          <w:sz w:val="22"/>
          <w:szCs w:val="22"/>
        </w:rPr>
        <w:t>ust</w:t>
      </w:r>
      <w:proofErr w:type="spellEnd"/>
      <w:r w:rsidRPr="001277B2">
        <w:rPr>
          <w:rFonts w:ascii="Arial" w:hAnsi="Arial" w:cs="Arial"/>
          <w:color w:val="auto"/>
          <w:sz w:val="22"/>
          <w:szCs w:val="22"/>
        </w:rPr>
        <w:t>. § 98 a 99 zákona</w:t>
      </w:r>
    </w:p>
    <w:p w14:paraId="0112F9FB" w14:textId="77777777" w:rsidR="00923851" w:rsidRPr="001277B2" w:rsidRDefault="00923851" w:rsidP="00923851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  <w:color w:val="auto"/>
          <w:sz w:val="22"/>
          <w:szCs w:val="22"/>
        </w:rPr>
        <w:t xml:space="preserve">Zadavatel ve věci zakázky obdržel žádost dodavatele o vysvětlení, změnu nebo doplnění </w:t>
      </w:r>
      <w:r w:rsidR="00AF3F08" w:rsidRPr="001277B2">
        <w:rPr>
          <w:rFonts w:ascii="Arial" w:hAnsi="Arial" w:cs="Arial"/>
          <w:color w:val="auto"/>
          <w:sz w:val="22"/>
          <w:szCs w:val="22"/>
        </w:rPr>
        <w:t>Z</w:t>
      </w:r>
      <w:r w:rsidRPr="001277B2">
        <w:rPr>
          <w:rFonts w:ascii="Arial" w:hAnsi="Arial" w:cs="Arial"/>
          <w:color w:val="auto"/>
          <w:sz w:val="22"/>
          <w:szCs w:val="22"/>
        </w:rPr>
        <w:t xml:space="preserve">adávací dokumentace, popřípadě poskytuje vysvětlení, změnu nebo doplnění </w:t>
      </w:r>
      <w:r w:rsidR="00D4269D" w:rsidRPr="001277B2">
        <w:rPr>
          <w:rFonts w:ascii="Arial" w:hAnsi="Arial" w:cs="Arial"/>
          <w:color w:val="auto"/>
          <w:sz w:val="22"/>
          <w:szCs w:val="22"/>
        </w:rPr>
        <w:t>Z</w:t>
      </w:r>
      <w:r w:rsidRPr="001277B2">
        <w:rPr>
          <w:rFonts w:ascii="Arial" w:hAnsi="Arial" w:cs="Arial"/>
          <w:color w:val="auto"/>
          <w:sz w:val="22"/>
          <w:szCs w:val="22"/>
        </w:rPr>
        <w:t>adávací dokumentace z vlastního podnětu.</w:t>
      </w:r>
    </w:p>
    <w:p w14:paraId="0112F9FC" w14:textId="77777777" w:rsidR="00923851" w:rsidRPr="001277B2" w:rsidRDefault="00923851" w:rsidP="00B32AE7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  <w:color w:val="auto"/>
          <w:sz w:val="22"/>
          <w:szCs w:val="22"/>
        </w:rPr>
        <w:t xml:space="preserve">Zadavatel vysvětlení, změnu nebo doplnění </w:t>
      </w:r>
      <w:r w:rsidR="00AF3F08" w:rsidRPr="001277B2">
        <w:rPr>
          <w:rFonts w:ascii="Arial" w:hAnsi="Arial" w:cs="Arial"/>
          <w:color w:val="auto"/>
          <w:sz w:val="22"/>
          <w:szCs w:val="22"/>
        </w:rPr>
        <w:t>Z</w:t>
      </w:r>
      <w:r w:rsidRPr="001277B2">
        <w:rPr>
          <w:rFonts w:ascii="Arial" w:hAnsi="Arial" w:cs="Arial"/>
          <w:color w:val="auto"/>
          <w:sz w:val="22"/>
          <w:szCs w:val="22"/>
        </w:rPr>
        <w:t xml:space="preserve">adávací dokumentace uveřejnil včetně přesného znění žádosti na </w:t>
      </w:r>
      <w:r w:rsidR="00AF3F08" w:rsidRPr="001277B2">
        <w:rPr>
          <w:rFonts w:ascii="Arial" w:hAnsi="Arial" w:cs="Arial"/>
          <w:color w:val="auto"/>
          <w:sz w:val="22"/>
          <w:szCs w:val="22"/>
        </w:rPr>
        <w:t>P</w:t>
      </w:r>
      <w:r w:rsidRPr="001277B2">
        <w:rPr>
          <w:rFonts w:ascii="Arial" w:hAnsi="Arial" w:cs="Arial"/>
          <w:color w:val="auto"/>
          <w:sz w:val="22"/>
          <w:szCs w:val="22"/>
        </w:rPr>
        <w:t>rofilu zadavatele.</w:t>
      </w:r>
    </w:p>
    <w:p w14:paraId="0112F9FD" w14:textId="31B3D58F" w:rsidR="00B32AE7" w:rsidRPr="001277B2" w:rsidRDefault="00B32AE7" w:rsidP="00B32AE7">
      <w:pPr>
        <w:pStyle w:val="Default"/>
        <w:ind w:right="-141"/>
        <w:jc w:val="center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>Vysvětlení, změna nebo doplnění Zadávací dokumentace č.</w:t>
      </w:r>
      <w:r w:rsidR="00F76C98"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 xml:space="preserve"> IV</w:t>
      </w:r>
      <w:r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 xml:space="preserve">. ze dne </w:t>
      </w:r>
      <w:r w:rsidR="00C7630A"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>15.2.</w:t>
      </w:r>
      <w:r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 xml:space="preserve"> 202</w:t>
      </w:r>
      <w:r w:rsidR="00AE10A8"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>2</w:t>
      </w:r>
    </w:p>
    <w:p w14:paraId="0112F9FE" w14:textId="77777777" w:rsidR="00923851" w:rsidRPr="001277B2" w:rsidRDefault="00923851" w:rsidP="00DF08DC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0112F9FF" w14:textId="1F309D57" w:rsidR="00EF712D" w:rsidRPr="001277B2" w:rsidRDefault="00EF712D" w:rsidP="00DF08DC">
      <w:pPr>
        <w:pStyle w:val="Default"/>
        <w:ind w:right="-141"/>
        <w:jc w:val="both"/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</w:pPr>
      <w:r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 xml:space="preserve">Žádost o vysvětlení č. </w:t>
      </w:r>
      <w:r w:rsid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8</w:t>
      </w:r>
      <w:r w:rsidR="00923851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 xml:space="preserve"> ze dne </w:t>
      </w:r>
      <w:r w:rsidR="00C7630A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10</w:t>
      </w:r>
      <w:r w:rsidR="00923851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. 0</w:t>
      </w:r>
      <w:r w:rsidR="00C7630A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2</w:t>
      </w:r>
      <w:r w:rsidR="00923851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. 202</w:t>
      </w:r>
      <w:r w:rsidR="000F5699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2</w:t>
      </w:r>
    </w:p>
    <w:p w14:paraId="7414564E" w14:textId="0E662CEA" w:rsidR="00FF64E4" w:rsidRDefault="00E058F9" w:rsidP="00A530AC">
      <w:pPr>
        <w:pStyle w:val="Default"/>
        <w:ind w:right="-141"/>
        <w:jc w:val="both"/>
        <w:rPr>
          <w:rFonts w:ascii="Arial" w:hAnsi="Arial" w:cs="Arial"/>
          <w:sz w:val="22"/>
        </w:rPr>
      </w:pPr>
      <w:bookmarkStart w:id="2" w:name="_Hlk504390675"/>
      <w:r w:rsidRPr="001277B2">
        <w:rPr>
          <w:rFonts w:ascii="Arial" w:hAnsi="Arial" w:cs="Arial"/>
          <w:sz w:val="22"/>
        </w:rPr>
        <w:t xml:space="preserve">Dobrý den, rádi bychom požádali o vysvětlení k odpovědi 5/4. - Zadavatel uvádí, že požaduje pákové ovladače pro horní </w:t>
      </w:r>
      <w:proofErr w:type="gramStart"/>
      <w:r w:rsidRPr="001277B2">
        <w:rPr>
          <w:rFonts w:ascii="Arial" w:hAnsi="Arial" w:cs="Arial"/>
          <w:sz w:val="22"/>
        </w:rPr>
        <w:t xml:space="preserve">křídla - </w:t>
      </w:r>
      <w:proofErr w:type="spellStart"/>
      <w:r w:rsidRPr="001277B2">
        <w:rPr>
          <w:rFonts w:ascii="Arial" w:hAnsi="Arial" w:cs="Arial"/>
          <w:sz w:val="22"/>
        </w:rPr>
        <w:t>ventilačky</w:t>
      </w:r>
      <w:proofErr w:type="spellEnd"/>
      <w:proofErr w:type="gramEnd"/>
      <w:r w:rsidRPr="001277B2">
        <w:rPr>
          <w:rFonts w:ascii="Arial" w:hAnsi="Arial" w:cs="Arial"/>
          <w:sz w:val="22"/>
        </w:rPr>
        <w:t xml:space="preserve">. Ale v PD ve výpisu oken je u pozice 6 jedno horní křídlo pouze otevíravé a druhé otevíravé a sklopné. U kterého horního křídla zadavatel požaduje pákový ovladač, když na křídlo, které je otevíravé a sklopné pákový ovladač dát nelze? </w:t>
      </w:r>
      <w:r w:rsidR="001277B2">
        <w:rPr>
          <w:rFonts w:ascii="Arial" w:hAnsi="Arial" w:cs="Arial"/>
          <w:sz w:val="22"/>
        </w:rPr>
        <w:t>–</w:t>
      </w:r>
      <w:r w:rsidRPr="001277B2">
        <w:rPr>
          <w:rFonts w:ascii="Arial" w:hAnsi="Arial" w:cs="Arial"/>
          <w:sz w:val="22"/>
        </w:rPr>
        <w:t xml:space="preserve"> Na</w:t>
      </w:r>
      <w:r w:rsidR="001277B2">
        <w:rPr>
          <w:rFonts w:ascii="Arial" w:hAnsi="Arial" w:cs="Arial"/>
          <w:sz w:val="22"/>
        </w:rPr>
        <w:t> </w:t>
      </w:r>
      <w:r w:rsidRPr="001277B2">
        <w:rPr>
          <w:rFonts w:ascii="Arial" w:hAnsi="Arial" w:cs="Arial"/>
          <w:sz w:val="22"/>
        </w:rPr>
        <w:t xml:space="preserve">které křídlo požaduje zadavatel pákový ovladač u okna na pozici 7, když všechna křídla jsou požadována jako otevíravá a sklopná a pákový ovladač lze použít pouze u sklopných? - U okna na pozici 8 a 11 nelze použít pákový ovladač u horního křídla, když je požadováno i jako otevíravé. </w:t>
      </w:r>
    </w:p>
    <w:p w14:paraId="00D5B2DA" w14:textId="77777777" w:rsidR="002F1E16" w:rsidRPr="001277B2" w:rsidRDefault="002F1E16" w:rsidP="00A530AC">
      <w:pPr>
        <w:pStyle w:val="Default"/>
        <w:ind w:right="-141"/>
        <w:jc w:val="both"/>
        <w:rPr>
          <w:rFonts w:ascii="Arial" w:hAnsi="Arial" w:cs="Arial"/>
          <w:sz w:val="22"/>
        </w:rPr>
      </w:pPr>
    </w:p>
    <w:p w14:paraId="229C7167" w14:textId="2212FBE1" w:rsidR="001F7F94" w:rsidRPr="001277B2" w:rsidRDefault="001F7F94" w:rsidP="001F7F94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  <w:r w:rsidRPr="001277B2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 xml:space="preserve">Dotaz č. </w:t>
      </w:r>
      <w:r w:rsidR="001277B2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8</w:t>
      </w:r>
      <w:r w:rsidRPr="001277B2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/1:</w:t>
      </w:r>
    </w:p>
    <w:p w14:paraId="0112FA07" w14:textId="6854BE4A" w:rsidR="006A5313" w:rsidRPr="001277B2" w:rsidRDefault="00E058F9" w:rsidP="00A530AC">
      <w:pPr>
        <w:pStyle w:val="Default"/>
        <w:ind w:right="-141"/>
        <w:jc w:val="both"/>
        <w:rPr>
          <w:rFonts w:ascii="Arial" w:hAnsi="Arial" w:cs="Arial"/>
          <w:color w:val="auto"/>
          <w:sz w:val="20"/>
          <w:szCs w:val="22"/>
        </w:rPr>
      </w:pPr>
      <w:r w:rsidRPr="001277B2">
        <w:rPr>
          <w:rFonts w:ascii="Arial" w:hAnsi="Arial" w:cs="Arial"/>
          <w:sz w:val="22"/>
        </w:rPr>
        <w:t xml:space="preserve">Dotaz 1: Žádáme zadavatele o podrobné prověření požadavků na </w:t>
      </w:r>
      <w:proofErr w:type="spellStart"/>
      <w:r w:rsidRPr="001277B2">
        <w:rPr>
          <w:rFonts w:ascii="Arial" w:hAnsi="Arial" w:cs="Arial"/>
          <w:sz w:val="22"/>
        </w:rPr>
        <w:t>otevíravost</w:t>
      </w:r>
      <w:proofErr w:type="spellEnd"/>
      <w:r w:rsidRPr="001277B2">
        <w:rPr>
          <w:rFonts w:ascii="Arial" w:hAnsi="Arial" w:cs="Arial"/>
          <w:sz w:val="22"/>
        </w:rPr>
        <w:t xml:space="preserve"> oken a použití pákových ovladačů a jednoznačné určení na kterých křídlech budou pákové ovladače použity. Nejlépe přesným určením počtu pákových ovladačů. Stávající zadání je zmatečné. Vzhledem k</w:t>
      </w:r>
      <w:r w:rsidR="001277B2">
        <w:rPr>
          <w:rFonts w:ascii="Arial" w:hAnsi="Arial" w:cs="Arial"/>
          <w:sz w:val="22"/>
        </w:rPr>
        <w:t> </w:t>
      </w:r>
      <w:r w:rsidRPr="001277B2">
        <w:rPr>
          <w:rFonts w:ascii="Arial" w:hAnsi="Arial" w:cs="Arial"/>
          <w:sz w:val="22"/>
        </w:rPr>
        <w:t xml:space="preserve">množství se jedná o velký finanční obnos. </w:t>
      </w:r>
    </w:p>
    <w:p w14:paraId="3E695BF2" w14:textId="77777777" w:rsidR="001277B2" w:rsidRDefault="001277B2" w:rsidP="00517553">
      <w:pPr>
        <w:pStyle w:val="Default"/>
        <w:spacing w:after="240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</w:p>
    <w:p w14:paraId="75A0E97D" w14:textId="77777777" w:rsidR="001277B2" w:rsidRDefault="001277B2" w:rsidP="00517553">
      <w:pPr>
        <w:pStyle w:val="Default"/>
        <w:spacing w:after="240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</w:p>
    <w:p w14:paraId="26A45CFF" w14:textId="77777777" w:rsidR="001277B2" w:rsidRDefault="001277B2" w:rsidP="00517553">
      <w:pPr>
        <w:pStyle w:val="Default"/>
        <w:spacing w:after="240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</w:p>
    <w:p w14:paraId="0112FA08" w14:textId="0FFD599B" w:rsidR="008B789B" w:rsidRPr="001277B2" w:rsidRDefault="00AA03A7" w:rsidP="002F1E16">
      <w:pPr>
        <w:pStyle w:val="Default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  <w:r w:rsidRPr="001277B2">
        <w:rPr>
          <w:rFonts w:ascii="Arial" w:hAnsi="Arial" w:cs="Arial"/>
          <w:b/>
          <w:color w:val="5B9BD5" w:themeColor="accent1"/>
          <w:sz w:val="22"/>
          <w:szCs w:val="22"/>
        </w:rPr>
        <w:lastRenderedPageBreak/>
        <w:t xml:space="preserve">Odpověď č. </w:t>
      </w:r>
      <w:r w:rsidR="0086309D">
        <w:rPr>
          <w:rFonts w:ascii="Arial" w:hAnsi="Arial" w:cs="Arial"/>
          <w:b/>
          <w:color w:val="5B9BD5" w:themeColor="accent1"/>
          <w:sz w:val="22"/>
          <w:szCs w:val="22"/>
        </w:rPr>
        <w:t>8</w:t>
      </w:r>
      <w:r w:rsidRPr="001277B2">
        <w:rPr>
          <w:rFonts w:ascii="Arial" w:hAnsi="Arial" w:cs="Arial"/>
          <w:b/>
          <w:color w:val="5B9BD5" w:themeColor="accent1"/>
          <w:sz w:val="22"/>
          <w:szCs w:val="22"/>
        </w:rPr>
        <w:t>/1:</w:t>
      </w:r>
      <w:bookmarkEnd w:id="2"/>
    </w:p>
    <w:p w14:paraId="052C14A6" w14:textId="77777777" w:rsidR="00DD7917" w:rsidRDefault="001277B2" w:rsidP="002F1E16">
      <w:pPr>
        <w:pStyle w:val="Default"/>
        <w:ind w:right="-14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 konstatuje, že p</w:t>
      </w:r>
      <w:r w:rsidR="006930CC" w:rsidRPr="001277B2">
        <w:rPr>
          <w:rFonts w:ascii="Arial" w:hAnsi="Arial" w:cs="Arial"/>
          <w:sz w:val="22"/>
        </w:rPr>
        <w:t>ákové ovladače požaduj</w:t>
      </w:r>
      <w:r>
        <w:rPr>
          <w:rFonts w:ascii="Arial" w:hAnsi="Arial" w:cs="Arial"/>
          <w:sz w:val="22"/>
        </w:rPr>
        <w:t>e</w:t>
      </w:r>
      <w:r w:rsidR="006930CC" w:rsidRPr="001277B2">
        <w:rPr>
          <w:rFonts w:ascii="Arial" w:hAnsi="Arial" w:cs="Arial"/>
          <w:sz w:val="22"/>
        </w:rPr>
        <w:t xml:space="preserve"> vždy u horních křídel (větrací</w:t>
      </w:r>
      <w:r>
        <w:rPr>
          <w:rFonts w:ascii="Arial" w:hAnsi="Arial" w:cs="Arial"/>
          <w:sz w:val="22"/>
        </w:rPr>
        <w:t>ch</w:t>
      </w:r>
      <w:r w:rsidR="006930CC" w:rsidRPr="001277B2"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 xml:space="preserve">, počet kusů </w:t>
      </w:r>
      <w:r w:rsidR="00DD7917">
        <w:rPr>
          <w:rFonts w:ascii="Arial" w:hAnsi="Arial" w:cs="Arial"/>
          <w:sz w:val="22"/>
        </w:rPr>
        <w:t xml:space="preserve">pákových ovladačů horních křídel je následující: </w:t>
      </w:r>
    </w:p>
    <w:p w14:paraId="7849F8C7" w14:textId="77777777" w:rsidR="00DD7917" w:rsidRDefault="00DD7917" w:rsidP="00DD7917">
      <w:pPr>
        <w:pStyle w:val="Default"/>
        <w:numPr>
          <w:ilvl w:val="0"/>
          <w:numId w:val="37"/>
        </w:numPr>
        <w:ind w:right="-142"/>
        <w:jc w:val="both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ozn</w:t>
      </w:r>
      <w:proofErr w:type="spellEnd"/>
      <w:r>
        <w:rPr>
          <w:rFonts w:ascii="Arial" w:hAnsi="Arial" w:cs="Arial"/>
          <w:sz w:val="22"/>
        </w:rPr>
        <w:t xml:space="preserve">. okna </w:t>
      </w:r>
      <w:proofErr w:type="gramStart"/>
      <w:r>
        <w:rPr>
          <w:rFonts w:ascii="Arial" w:hAnsi="Arial" w:cs="Arial"/>
          <w:sz w:val="22"/>
        </w:rPr>
        <w:t>1</w:t>
      </w:r>
      <w:r w:rsidR="006930CC" w:rsidRPr="001277B2">
        <w:rPr>
          <w:rFonts w:ascii="Arial" w:hAnsi="Arial" w:cs="Arial"/>
          <w:sz w:val="22"/>
        </w:rPr>
        <w:t xml:space="preserve"> –</w:t>
      </w:r>
      <w:r>
        <w:rPr>
          <w:rFonts w:ascii="Arial" w:hAnsi="Arial" w:cs="Arial"/>
          <w:sz w:val="22"/>
        </w:rPr>
        <w:t xml:space="preserve"> </w:t>
      </w:r>
      <w:r w:rsidR="006930CC" w:rsidRPr="001277B2">
        <w:rPr>
          <w:rFonts w:ascii="Arial" w:hAnsi="Arial" w:cs="Arial"/>
          <w:sz w:val="22"/>
        </w:rPr>
        <w:t>72</w:t>
      </w:r>
      <w:proofErr w:type="gramEnd"/>
      <w:r>
        <w:rPr>
          <w:rFonts w:ascii="Arial" w:hAnsi="Arial" w:cs="Arial"/>
          <w:sz w:val="22"/>
        </w:rPr>
        <w:t xml:space="preserve"> </w:t>
      </w:r>
      <w:r w:rsidR="006930CC" w:rsidRPr="001277B2">
        <w:rPr>
          <w:rFonts w:ascii="Arial" w:hAnsi="Arial" w:cs="Arial"/>
          <w:sz w:val="22"/>
        </w:rPr>
        <w:t>ks</w:t>
      </w:r>
      <w:r>
        <w:rPr>
          <w:rFonts w:ascii="Arial" w:hAnsi="Arial" w:cs="Arial"/>
          <w:sz w:val="22"/>
        </w:rPr>
        <w:t xml:space="preserve">, </w:t>
      </w:r>
    </w:p>
    <w:p w14:paraId="5C09523C" w14:textId="7C5C497A" w:rsidR="00DD7917" w:rsidRDefault="00DD7917" w:rsidP="00DD7917">
      <w:pPr>
        <w:pStyle w:val="Default"/>
        <w:numPr>
          <w:ilvl w:val="0"/>
          <w:numId w:val="37"/>
        </w:numPr>
        <w:ind w:right="-142"/>
        <w:jc w:val="both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ozn</w:t>
      </w:r>
      <w:proofErr w:type="spellEnd"/>
      <w:r>
        <w:rPr>
          <w:rFonts w:ascii="Arial" w:hAnsi="Arial" w:cs="Arial"/>
          <w:sz w:val="22"/>
        </w:rPr>
        <w:t xml:space="preserve">. okna </w:t>
      </w:r>
      <w:proofErr w:type="gramStart"/>
      <w:r>
        <w:rPr>
          <w:rFonts w:ascii="Arial" w:hAnsi="Arial" w:cs="Arial"/>
          <w:sz w:val="22"/>
        </w:rPr>
        <w:t xml:space="preserve">2 – </w:t>
      </w:r>
      <w:r w:rsidR="006930CC" w:rsidRPr="001277B2">
        <w:rPr>
          <w:rFonts w:ascii="Arial" w:hAnsi="Arial" w:cs="Arial"/>
          <w:sz w:val="22"/>
        </w:rPr>
        <w:t>1</w:t>
      </w:r>
      <w:proofErr w:type="gramEnd"/>
      <w:r>
        <w:rPr>
          <w:rFonts w:ascii="Arial" w:hAnsi="Arial" w:cs="Arial"/>
          <w:sz w:val="22"/>
        </w:rPr>
        <w:t xml:space="preserve"> </w:t>
      </w:r>
      <w:r w:rsidR="006930CC" w:rsidRPr="001277B2">
        <w:rPr>
          <w:rFonts w:ascii="Arial" w:hAnsi="Arial" w:cs="Arial"/>
          <w:sz w:val="22"/>
        </w:rPr>
        <w:t xml:space="preserve">ks </w:t>
      </w:r>
    </w:p>
    <w:p w14:paraId="7BBB7543" w14:textId="579A979F" w:rsidR="00DD7917" w:rsidRDefault="00DD7917" w:rsidP="00DD7917">
      <w:pPr>
        <w:pStyle w:val="Default"/>
        <w:numPr>
          <w:ilvl w:val="0"/>
          <w:numId w:val="37"/>
        </w:numPr>
        <w:ind w:right="-142"/>
        <w:jc w:val="both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ozn</w:t>
      </w:r>
      <w:proofErr w:type="spellEnd"/>
      <w:r>
        <w:rPr>
          <w:rFonts w:ascii="Arial" w:hAnsi="Arial" w:cs="Arial"/>
          <w:sz w:val="22"/>
        </w:rPr>
        <w:t xml:space="preserve">. okna </w:t>
      </w:r>
      <w:r w:rsidR="006930CC" w:rsidRPr="00DD7917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 xml:space="preserve"> – </w:t>
      </w:r>
      <w:r w:rsidR="006930CC" w:rsidRPr="00DD7917">
        <w:rPr>
          <w:rFonts w:ascii="Arial" w:hAnsi="Arial" w:cs="Arial"/>
          <w:sz w:val="22"/>
        </w:rPr>
        <w:t>2x15</w:t>
      </w:r>
      <w:r>
        <w:rPr>
          <w:rFonts w:ascii="Arial" w:hAnsi="Arial" w:cs="Arial"/>
          <w:sz w:val="22"/>
        </w:rPr>
        <w:t xml:space="preserve"> </w:t>
      </w:r>
      <w:r w:rsidR="006930CC" w:rsidRPr="00DD7917">
        <w:rPr>
          <w:rFonts w:ascii="Arial" w:hAnsi="Arial" w:cs="Arial"/>
          <w:sz w:val="22"/>
        </w:rPr>
        <w:t>k</w:t>
      </w:r>
      <w:r>
        <w:rPr>
          <w:rFonts w:ascii="Arial" w:hAnsi="Arial" w:cs="Arial"/>
          <w:sz w:val="22"/>
        </w:rPr>
        <w:t>s</w:t>
      </w:r>
    </w:p>
    <w:p w14:paraId="178CFF02" w14:textId="29FA224C" w:rsidR="00DD7917" w:rsidRDefault="00DD7917" w:rsidP="00DD7917">
      <w:pPr>
        <w:pStyle w:val="Default"/>
        <w:numPr>
          <w:ilvl w:val="0"/>
          <w:numId w:val="37"/>
        </w:numPr>
        <w:ind w:right="-142"/>
        <w:jc w:val="both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ozn</w:t>
      </w:r>
      <w:proofErr w:type="spellEnd"/>
      <w:r>
        <w:rPr>
          <w:rFonts w:ascii="Arial" w:hAnsi="Arial" w:cs="Arial"/>
          <w:sz w:val="22"/>
        </w:rPr>
        <w:t xml:space="preserve">. okna </w:t>
      </w:r>
      <w:proofErr w:type="gramStart"/>
      <w:r w:rsidR="006930CC" w:rsidRPr="00DD7917">
        <w:rPr>
          <w:rFonts w:ascii="Arial" w:hAnsi="Arial" w:cs="Arial"/>
          <w:sz w:val="22"/>
        </w:rPr>
        <w:t>7</w:t>
      </w:r>
      <w:r>
        <w:rPr>
          <w:rFonts w:ascii="Arial" w:hAnsi="Arial" w:cs="Arial"/>
          <w:sz w:val="22"/>
        </w:rPr>
        <w:t xml:space="preserve"> – </w:t>
      </w:r>
      <w:r w:rsidR="006930CC" w:rsidRPr="00DD7917">
        <w:rPr>
          <w:rFonts w:ascii="Arial" w:hAnsi="Arial" w:cs="Arial"/>
          <w:sz w:val="22"/>
        </w:rPr>
        <w:t>3</w:t>
      </w:r>
      <w:proofErr w:type="gramEnd"/>
      <w:r>
        <w:rPr>
          <w:rFonts w:ascii="Arial" w:hAnsi="Arial" w:cs="Arial"/>
          <w:sz w:val="22"/>
        </w:rPr>
        <w:t xml:space="preserve"> </w:t>
      </w:r>
      <w:r w:rsidR="006930CC" w:rsidRPr="00DD7917">
        <w:rPr>
          <w:rFonts w:ascii="Arial" w:hAnsi="Arial" w:cs="Arial"/>
          <w:sz w:val="22"/>
        </w:rPr>
        <w:t>k</w:t>
      </w:r>
      <w:r>
        <w:rPr>
          <w:rFonts w:ascii="Arial" w:hAnsi="Arial" w:cs="Arial"/>
          <w:sz w:val="22"/>
        </w:rPr>
        <w:t>s</w:t>
      </w:r>
    </w:p>
    <w:p w14:paraId="5C300B31" w14:textId="19FA762C" w:rsidR="00DD7917" w:rsidRDefault="00DD7917" w:rsidP="00DD7917">
      <w:pPr>
        <w:pStyle w:val="Default"/>
        <w:numPr>
          <w:ilvl w:val="0"/>
          <w:numId w:val="37"/>
        </w:numPr>
        <w:ind w:right="-142"/>
        <w:jc w:val="both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ozn</w:t>
      </w:r>
      <w:proofErr w:type="spellEnd"/>
      <w:r>
        <w:rPr>
          <w:rFonts w:ascii="Arial" w:hAnsi="Arial" w:cs="Arial"/>
          <w:sz w:val="22"/>
        </w:rPr>
        <w:t xml:space="preserve">. okna </w:t>
      </w:r>
      <w:proofErr w:type="gramStart"/>
      <w:r w:rsidR="006930CC" w:rsidRPr="00DD7917">
        <w:rPr>
          <w:rFonts w:ascii="Arial" w:hAnsi="Arial" w:cs="Arial"/>
          <w:sz w:val="22"/>
        </w:rPr>
        <w:t>8</w:t>
      </w:r>
      <w:r>
        <w:rPr>
          <w:rFonts w:ascii="Arial" w:hAnsi="Arial" w:cs="Arial"/>
          <w:sz w:val="22"/>
        </w:rPr>
        <w:t xml:space="preserve"> – </w:t>
      </w:r>
      <w:r w:rsidR="006930CC" w:rsidRPr="00DD7917">
        <w:rPr>
          <w:rFonts w:ascii="Arial" w:hAnsi="Arial" w:cs="Arial"/>
          <w:sz w:val="22"/>
        </w:rPr>
        <w:t>42</w:t>
      </w:r>
      <w:proofErr w:type="gramEnd"/>
      <w:r>
        <w:rPr>
          <w:rFonts w:ascii="Arial" w:hAnsi="Arial" w:cs="Arial"/>
          <w:sz w:val="22"/>
        </w:rPr>
        <w:t xml:space="preserve"> </w:t>
      </w:r>
      <w:r w:rsidR="006930CC" w:rsidRPr="00DD7917">
        <w:rPr>
          <w:rFonts w:ascii="Arial" w:hAnsi="Arial" w:cs="Arial"/>
          <w:sz w:val="22"/>
        </w:rPr>
        <w:t>k</w:t>
      </w:r>
      <w:r>
        <w:rPr>
          <w:rFonts w:ascii="Arial" w:hAnsi="Arial" w:cs="Arial"/>
          <w:sz w:val="22"/>
        </w:rPr>
        <w:t>s</w:t>
      </w:r>
    </w:p>
    <w:p w14:paraId="4AEE396C" w14:textId="0F519673" w:rsidR="00DD7917" w:rsidRDefault="00DD7917" w:rsidP="00DD7917">
      <w:pPr>
        <w:pStyle w:val="Default"/>
        <w:numPr>
          <w:ilvl w:val="0"/>
          <w:numId w:val="37"/>
        </w:numPr>
        <w:ind w:right="-142"/>
        <w:jc w:val="both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onz</w:t>
      </w:r>
      <w:proofErr w:type="spellEnd"/>
      <w:r>
        <w:rPr>
          <w:rFonts w:ascii="Arial" w:hAnsi="Arial" w:cs="Arial"/>
          <w:sz w:val="22"/>
        </w:rPr>
        <w:t xml:space="preserve">. okna </w:t>
      </w:r>
      <w:r w:rsidR="006930CC" w:rsidRPr="00DD7917">
        <w:rPr>
          <w:rFonts w:ascii="Arial" w:hAnsi="Arial" w:cs="Arial"/>
          <w:sz w:val="22"/>
        </w:rPr>
        <w:t>11</w:t>
      </w:r>
      <w:r>
        <w:rPr>
          <w:rFonts w:ascii="Arial" w:hAnsi="Arial" w:cs="Arial"/>
          <w:sz w:val="22"/>
        </w:rPr>
        <w:t xml:space="preserve"> – </w:t>
      </w:r>
      <w:r w:rsidR="006930CC" w:rsidRPr="00DD7917">
        <w:rPr>
          <w:rFonts w:ascii="Arial" w:hAnsi="Arial" w:cs="Arial"/>
          <w:sz w:val="22"/>
        </w:rPr>
        <w:t>3</w:t>
      </w:r>
      <w:r>
        <w:rPr>
          <w:rFonts w:ascii="Arial" w:hAnsi="Arial" w:cs="Arial"/>
          <w:sz w:val="22"/>
        </w:rPr>
        <w:t xml:space="preserve"> </w:t>
      </w:r>
      <w:r w:rsidR="006930CC" w:rsidRPr="00DD7917">
        <w:rPr>
          <w:rFonts w:ascii="Arial" w:hAnsi="Arial" w:cs="Arial"/>
          <w:sz w:val="22"/>
        </w:rPr>
        <w:t>ks</w:t>
      </w:r>
    </w:p>
    <w:p w14:paraId="27D5C237" w14:textId="003A3C26" w:rsidR="00DD7917" w:rsidRDefault="00DD7917" w:rsidP="00DD7917">
      <w:pPr>
        <w:pStyle w:val="Default"/>
        <w:numPr>
          <w:ilvl w:val="0"/>
          <w:numId w:val="37"/>
        </w:numPr>
        <w:ind w:right="-14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celkem bude </w:t>
      </w:r>
      <w:r w:rsidR="006930CC" w:rsidRPr="00DD7917">
        <w:rPr>
          <w:rFonts w:ascii="Arial" w:hAnsi="Arial" w:cs="Arial"/>
          <w:sz w:val="22"/>
        </w:rPr>
        <w:t>151</w:t>
      </w:r>
      <w:r>
        <w:rPr>
          <w:rFonts w:ascii="Arial" w:hAnsi="Arial" w:cs="Arial"/>
          <w:sz w:val="22"/>
        </w:rPr>
        <w:t xml:space="preserve"> </w:t>
      </w:r>
      <w:r w:rsidR="006930CC" w:rsidRPr="00DD7917">
        <w:rPr>
          <w:rFonts w:ascii="Arial" w:hAnsi="Arial" w:cs="Arial"/>
          <w:sz w:val="22"/>
        </w:rPr>
        <w:t>ks pákových ovladačů horních křídel</w:t>
      </w:r>
      <w:r>
        <w:rPr>
          <w:rFonts w:ascii="Arial" w:hAnsi="Arial" w:cs="Arial"/>
          <w:sz w:val="22"/>
        </w:rPr>
        <w:t>.</w:t>
      </w:r>
    </w:p>
    <w:p w14:paraId="552230D4" w14:textId="77777777" w:rsidR="00DD7917" w:rsidRPr="00DD7917" w:rsidRDefault="00DD7917" w:rsidP="00DD7917">
      <w:pPr>
        <w:pStyle w:val="Default"/>
        <w:ind w:left="720" w:right="-142"/>
        <w:jc w:val="both"/>
        <w:rPr>
          <w:rFonts w:ascii="Arial" w:hAnsi="Arial" w:cs="Arial"/>
          <w:sz w:val="22"/>
        </w:rPr>
      </w:pPr>
    </w:p>
    <w:p w14:paraId="6EDFCCF5" w14:textId="6FFCB8CD" w:rsidR="00DD7917" w:rsidRPr="00DD7917" w:rsidRDefault="00DD7917" w:rsidP="00DD7917">
      <w:pPr>
        <w:pStyle w:val="Default"/>
        <w:spacing w:after="240"/>
        <w:ind w:right="-14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 předkládá opravený výpis prvků s názvem</w:t>
      </w:r>
      <w:r w:rsidR="006930CC" w:rsidRPr="001277B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„Upravené schéma a popis 122_str.2,3_okna“, </w:t>
      </w:r>
      <w:r>
        <w:rPr>
          <w:rFonts w:ascii="Arial" w:eastAsiaTheme="minorHAnsi" w:hAnsi="Arial" w:cs="Arial"/>
          <w:sz w:val="22"/>
        </w:rPr>
        <w:t xml:space="preserve">který nahrazuje druhou a třetí stranu </w:t>
      </w:r>
      <w:proofErr w:type="spellStart"/>
      <w:r>
        <w:rPr>
          <w:rFonts w:ascii="Arial" w:eastAsiaTheme="minorHAnsi" w:hAnsi="Arial" w:cs="Arial"/>
          <w:sz w:val="22"/>
        </w:rPr>
        <w:t>pdf</w:t>
      </w:r>
      <w:proofErr w:type="spellEnd"/>
      <w:r>
        <w:rPr>
          <w:rFonts w:ascii="Arial" w:eastAsiaTheme="minorHAnsi" w:hAnsi="Arial" w:cs="Arial"/>
          <w:sz w:val="22"/>
        </w:rPr>
        <w:t xml:space="preserve"> dokumentu s názvem „122_str.1 až 5_výpis oken a dveří“ zveřejněného při zahájení Zadávacího řízení. Ostatní strany dokumentu s názvem „122_str.1 až 5_výpis oken a dveří“ zůstávají beze změny a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eastAsiaTheme="minorHAnsi" w:hAnsi="Arial" w:cs="Arial"/>
          <w:sz w:val="22"/>
        </w:rPr>
        <w:t>zůstávají součástí Projektové dokumentace.</w:t>
      </w:r>
    </w:p>
    <w:p w14:paraId="0112FA0C" w14:textId="4D397CDA" w:rsidR="004D015A" w:rsidRPr="001277B2" w:rsidRDefault="004D015A" w:rsidP="004D015A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  <w:r w:rsidRPr="001277B2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 xml:space="preserve">Dotaz č. </w:t>
      </w:r>
      <w:r w:rsidR="0086309D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8</w:t>
      </w:r>
      <w:r w:rsidRPr="001277B2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/2:</w:t>
      </w:r>
    </w:p>
    <w:p w14:paraId="2CB44843" w14:textId="55036023" w:rsidR="001F7F94" w:rsidRPr="001277B2" w:rsidRDefault="001F7F94" w:rsidP="001F7F94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  <w:sz w:val="22"/>
          <w:szCs w:val="22"/>
        </w:rPr>
        <w:t>Dotaz 2: Barva pákových ovladačů má být stejná jako okna nebo může být stříbrná</w:t>
      </w:r>
      <w:r w:rsidR="00DB7990">
        <w:rPr>
          <w:rFonts w:ascii="Arial" w:hAnsi="Arial" w:cs="Arial"/>
          <w:sz w:val="22"/>
          <w:szCs w:val="22"/>
        </w:rPr>
        <w:t>?</w:t>
      </w:r>
    </w:p>
    <w:p w14:paraId="268A8F9D" w14:textId="77777777" w:rsidR="001F7F94" w:rsidRPr="001277B2" w:rsidRDefault="001F7F94" w:rsidP="004D015A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</w:p>
    <w:p w14:paraId="0112FA0E" w14:textId="55DB1739" w:rsidR="004D015A" w:rsidRPr="001277B2" w:rsidRDefault="004D015A" w:rsidP="002F1E16">
      <w:pPr>
        <w:pStyle w:val="Default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  <w:r w:rsidRPr="001277B2">
        <w:rPr>
          <w:rFonts w:ascii="Arial" w:hAnsi="Arial" w:cs="Arial"/>
          <w:b/>
          <w:color w:val="5B9BD5" w:themeColor="accent1"/>
          <w:sz w:val="22"/>
          <w:szCs w:val="22"/>
        </w:rPr>
        <w:t xml:space="preserve">Odpověď č. </w:t>
      </w:r>
      <w:r w:rsidR="0086309D">
        <w:rPr>
          <w:rFonts w:ascii="Arial" w:hAnsi="Arial" w:cs="Arial"/>
          <w:b/>
          <w:color w:val="5B9BD5" w:themeColor="accent1"/>
          <w:sz w:val="22"/>
          <w:szCs w:val="22"/>
        </w:rPr>
        <w:t>8</w:t>
      </w:r>
      <w:r w:rsidRPr="001277B2">
        <w:rPr>
          <w:rFonts w:ascii="Arial" w:hAnsi="Arial" w:cs="Arial"/>
          <w:b/>
          <w:color w:val="5B9BD5" w:themeColor="accent1"/>
          <w:sz w:val="22"/>
          <w:szCs w:val="22"/>
        </w:rPr>
        <w:t>/2:</w:t>
      </w:r>
    </w:p>
    <w:p w14:paraId="1D39E8A5" w14:textId="4D3EAB57" w:rsidR="00031672" w:rsidRPr="001277B2" w:rsidRDefault="0086309D" w:rsidP="002F1E16">
      <w:pPr>
        <w:spacing w:after="0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lang w:eastAsia="cs-CZ"/>
        </w:rPr>
        <w:t xml:space="preserve">Zadavatel uvádí, že barva pákových ovladačů bude totožná s barvou </w:t>
      </w:r>
      <w:r w:rsidR="00031672" w:rsidRPr="001277B2">
        <w:rPr>
          <w:rFonts w:ascii="Arial" w:hAnsi="Arial" w:cs="Arial"/>
          <w:color w:val="000000"/>
          <w:sz w:val="22"/>
          <w:lang w:eastAsia="cs-CZ"/>
        </w:rPr>
        <w:t>okenního rámu</w:t>
      </w:r>
      <w:r>
        <w:rPr>
          <w:rFonts w:ascii="Arial" w:hAnsi="Arial" w:cs="Arial"/>
          <w:color w:val="000000"/>
          <w:sz w:val="22"/>
          <w:lang w:eastAsia="cs-CZ"/>
        </w:rPr>
        <w:t>.</w:t>
      </w:r>
    </w:p>
    <w:p w14:paraId="73AA2AF8" w14:textId="78400524" w:rsidR="001277B2" w:rsidRDefault="001277B2" w:rsidP="00CE604C">
      <w:pPr>
        <w:pStyle w:val="Default"/>
        <w:ind w:right="-141"/>
        <w:jc w:val="both"/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</w:pPr>
    </w:p>
    <w:p w14:paraId="4B121C6E" w14:textId="77777777" w:rsidR="0086309D" w:rsidRDefault="0086309D" w:rsidP="00CE604C">
      <w:pPr>
        <w:pStyle w:val="Default"/>
        <w:ind w:right="-141"/>
        <w:jc w:val="both"/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</w:pPr>
    </w:p>
    <w:p w14:paraId="0112FA2B" w14:textId="6FA85C13" w:rsidR="00F3362A" w:rsidRPr="001277B2" w:rsidRDefault="00F3362A" w:rsidP="00CE604C">
      <w:pPr>
        <w:pStyle w:val="Default"/>
        <w:ind w:right="-141"/>
        <w:jc w:val="both"/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</w:pPr>
      <w:r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 xml:space="preserve">Žádost o vysvětlení č. </w:t>
      </w:r>
      <w:r w:rsidR="0086309D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9</w:t>
      </w:r>
      <w:r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 xml:space="preserve"> ze dne </w:t>
      </w:r>
      <w:r w:rsidR="00D9467D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11</w:t>
      </w:r>
      <w:r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. 0</w:t>
      </w:r>
      <w:r w:rsidR="00D9467D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2</w:t>
      </w:r>
      <w:r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. 202</w:t>
      </w:r>
      <w:r w:rsidR="00E14B73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2</w:t>
      </w:r>
    </w:p>
    <w:p w14:paraId="48C28928" w14:textId="4100E72F" w:rsidR="00105DCE" w:rsidRPr="001277B2" w:rsidRDefault="00D9467D" w:rsidP="00CE604C">
      <w:pPr>
        <w:pStyle w:val="Default"/>
        <w:ind w:right="-141"/>
        <w:jc w:val="both"/>
        <w:rPr>
          <w:rFonts w:ascii="Arial" w:eastAsiaTheme="minorHAnsi" w:hAnsi="Arial" w:cs="Arial"/>
          <w:bCs/>
          <w:color w:val="5B9BD5" w:themeColor="accent1"/>
          <w:sz w:val="22"/>
          <w:szCs w:val="22"/>
          <w:lang w:eastAsia="en-US"/>
        </w:rPr>
      </w:pPr>
      <w:r w:rsidRPr="001277B2">
        <w:rPr>
          <w:rFonts w:ascii="Arial" w:hAnsi="Arial" w:cs="Arial"/>
          <w:sz w:val="22"/>
          <w:szCs w:val="22"/>
        </w:rPr>
        <w:t xml:space="preserve">Dobrý den, tímto žádáme o vysvětlení ZD v níže uvedených bodech: </w:t>
      </w:r>
    </w:p>
    <w:p w14:paraId="6F38F222" w14:textId="77777777" w:rsidR="002F1E16" w:rsidRDefault="002F1E16" w:rsidP="00F3362A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</w:p>
    <w:p w14:paraId="0112FA2E" w14:textId="507C42C6" w:rsidR="00F3362A" w:rsidRPr="001277B2" w:rsidRDefault="00F3362A" w:rsidP="00F3362A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  <w:r w:rsidRPr="001277B2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 xml:space="preserve">Dotaz č. </w:t>
      </w:r>
      <w:r w:rsidR="002F1E16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9</w:t>
      </w:r>
      <w:r w:rsidRPr="001277B2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/1:</w:t>
      </w:r>
    </w:p>
    <w:p w14:paraId="1AD38492" w14:textId="3F918CF0" w:rsidR="00D00BDF" w:rsidRPr="001277B2" w:rsidRDefault="00D00BDF" w:rsidP="00F3362A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  <w:r w:rsidRPr="001277B2">
        <w:rPr>
          <w:rFonts w:ascii="Arial" w:hAnsi="Arial" w:cs="Arial"/>
          <w:sz w:val="22"/>
          <w:szCs w:val="22"/>
        </w:rPr>
        <w:t>1. Domníváme se, že v položce č. 432 stavebního řešení, je uveden špatný počet kusů dveří, tedy 17 místo 16 kusů.</w:t>
      </w:r>
    </w:p>
    <w:p w14:paraId="4DA6852E" w14:textId="77777777" w:rsidR="00F02A61" w:rsidRPr="001277B2" w:rsidRDefault="00F02A61" w:rsidP="00F3362A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</w:p>
    <w:p w14:paraId="0112FA32" w14:textId="61BDF5AA" w:rsidR="00F3362A" w:rsidRPr="001277B2" w:rsidRDefault="00F3362A" w:rsidP="002F1E16">
      <w:pPr>
        <w:pStyle w:val="Default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  <w:r w:rsidRPr="001277B2">
        <w:rPr>
          <w:rFonts w:ascii="Arial" w:hAnsi="Arial" w:cs="Arial"/>
          <w:b/>
          <w:color w:val="5B9BD5" w:themeColor="accent1"/>
          <w:sz w:val="22"/>
          <w:szCs w:val="22"/>
        </w:rPr>
        <w:t xml:space="preserve">Odpověď č. </w:t>
      </w:r>
      <w:r w:rsidR="0086309D">
        <w:rPr>
          <w:rFonts w:ascii="Arial" w:hAnsi="Arial" w:cs="Arial"/>
          <w:b/>
          <w:color w:val="5B9BD5" w:themeColor="accent1"/>
          <w:sz w:val="22"/>
          <w:szCs w:val="22"/>
        </w:rPr>
        <w:t>9</w:t>
      </w:r>
      <w:r w:rsidRPr="001277B2">
        <w:rPr>
          <w:rFonts w:ascii="Arial" w:hAnsi="Arial" w:cs="Arial"/>
          <w:b/>
          <w:color w:val="5B9BD5" w:themeColor="accent1"/>
          <w:sz w:val="22"/>
          <w:szCs w:val="22"/>
        </w:rPr>
        <w:t>/1:</w:t>
      </w:r>
    </w:p>
    <w:p w14:paraId="5DB3C999" w14:textId="77777777" w:rsidR="0086309D" w:rsidRDefault="0086309D" w:rsidP="002F1E16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2"/>
        </w:rPr>
      </w:pPr>
      <w:r>
        <w:rPr>
          <w:rFonts w:ascii="Arial" w:eastAsiaTheme="minorHAnsi" w:hAnsi="Arial" w:cs="Arial"/>
          <w:sz w:val="22"/>
        </w:rPr>
        <w:t>Zadavatel děkuje za upozornění na nesrovnalost ve výkresové nebo textové části Projektové</w:t>
      </w:r>
    </w:p>
    <w:p w14:paraId="187FA599" w14:textId="2EC7E795" w:rsidR="0086309D" w:rsidRDefault="0086309D" w:rsidP="002F1E16">
      <w:pPr>
        <w:spacing w:after="0"/>
        <w:rPr>
          <w:rFonts w:ascii="Arial" w:eastAsiaTheme="minorHAnsi" w:hAnsi="Arial" w:cs="Arial"/>
          <w:sz w:val="22"/>
        </w:rPr>
      </w:pPr>
      <w:r>
        <w:rPr>
          <w:rFonts w:ascii="Arial" w:eastAsiaTheme="minorHAnsi" w:hAnsi="Arial" w:cs="Arial"/>
          <w:sz w:val="22"/>
        </w:rPr>
        <w:t xml:space="preserve">dokumentace a v příslušném soupisu prací a konstatuje, že ve stavebním řešení v položce č. 432 má být uvedeno 16 ks. </w:t>
      </w:r>
    </w:p>
    <w:p w14:paraId="460C1093" w14:textId="77777777" w:rsidR="002F1E16" w:rsidRDefault="002F1E16" w:rsidP="002F1E16">
      <w:pPr>
        <w:spacing w:after="0"/>
        <w:rPr>
          <w:rFonts w:ascii="Arial" w:eastAsiaTheme="minorHAnsi" w:hAnsi="Arial" w:cs="Arial"/>
          <w:sz w:val="22"/>
        </w:rPr>
      </w:pPr>
    </w:p>
    <w:p w14:paraId="2E2B2430" w14:textId="5BDFED3A" w:rsidR="002F1E16" w:rsidRDefault="002F1E16" w:rsidP="002F1E16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2"/>
        </w:rPr>
      </w:pPr>
      <w:r>
        <w:rPr>
          <w:rFonts w:ascii="Arial" w:eastAsiaTheme="minorHAnsi" w:hAnsi="Arial" w:cs="Arial"/>
          <w:sz w:val="22"/>
        </w:rPr>
        <w:t>Zadavatel předkládá opravený soupis prací s názvem „</w:t>
      </w:r>
      <w:proofErr w:type="spellStart"/>
      <w:r>
        <w:rPr>
          <w:rFonts w:ascii="Arial" w:eastAsiaTheme="minorHAnsi" w:hAnsi="Arial" w:cs="Arial"/>
          <w:sz w:val="22"/>
        </w:rPr>
        <w:t>VV_Rek.školy</w:t>
      </w:r>
      <w:proofErr w:type="spellEnd"/>
      <w:r>
        <w:rPr>
          <w:rFonts w:ascii="Arial" w:eastAsiaTheme="minorHAnsi" w:hAnsi="Arial" w:cs="Arial"/>
          <w:sz w:val="22"/>
        </w:rPr>
        <w:t xml:space="preserve"> J.</w:t>
      </w:r>
      <w:proofErr w:type="gramStart"/>
      <w:r>
        <w:rPr>
          <w:rFonts w:ascii="Arial" w:eastAsiaTheme="minorHAnsi" w:hAnsi="Arial" w:cs="Arial"/>
          <w:sz w:val="22"/>
        </w:rPr>
        <w:t>A.K</w:t>
      </w:r>
      <w:proofErr w:type="gramEnd"/>
      <w:r>
        <w:rPr>
          <w:rFonts w:ascii="Arial" w:eastAsiaTheme="minorHAnsi" w:hAnsi="Arial" w:cs="Arial"/>
          <w:sz w:val="22"/>
        </w:rPr>
        <w:t>_2.n.p. až 4.n.p. (zadání)_oprava 14.2.22_uzamknuté“, který zcela nahrazuje soupis prací s názvem „</w:t>
      </w:r>
      <w:proofErr w:type="spellStart"/>
      <w:r>
        <w:rPr>
          <w:rFonts w:ascii="Arial" w:eastAsiaTheme="minorHAnsi" w:hAnsi="Arial" w:cs="Arial"/>
          <w:sz w:val="22"/>
        </w:rPr>
        <w:t>VV_Rek.školy</w:t>
      </w:r>
      <w:proofErr w:type="spellEnd"/>
      <w:r>
        <w:rPr>
          <w:rFonts w:ascii="Arial" w:eastAsiaTheme="minorHAnsi" w:hAnsi="Arial" w:cs="Arial"/>
          <w:sz w:val="22"/>
        </w:rPr>
        <w:t xml:space="preserve"> J.A.K_2.n.p. až 4.n.p. [zadání]“ zveřejněný při zahájení Zadávacího řízení.</w:t>
      </w:r>
    </w:p>
    <w:p w14:paraId="548CA8B3" w14:textId="3330B850" w:rsidR="00870C3B" w:rsidRDefault="00870C3B" w:rsidP="00870C3B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</w:p>
    <w:p w14:paraId="70FA7D41" w14:textId="77777777" w:rsidR="002F1E16" w:rsidRDefault="002F1E16" w:rsidP="00E14B73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</w:p>
    <w:p w14:paraId="0112FA54" w14:textId="33AB7276" w:rsidR="00E14B73" w:rsidRPr="00870C3B" w:rsidRDefault="00E14B73" w:rsidP="00E14B73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  <w:r w:rsidRPr="00870C3B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 xml:space="preserve">Dotaz č. </w:t>
      </w:r>
      <w:r w:rsidR="0086309D" w:rsidRPr="00870C3B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9</w:t>
      </w:r>
      <w:r w:rsidRPr="00870C3B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/2:</w:t>
      </w:r>
    </w:p>
    <w:p w14:paraId="7852E806" w14:textId="2478CC60" w:rsidR="003D5201" w:rsidRPr="00870C3B" w:rsidRDefault="003D5201" w:rsidP="00E14B73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  <w:r w:rsidRPr="00870C3B">
        <w:rPr>
          <w:rFonts w:ascii="Arial" w:hAnsi="Arial" w:cs="Arial"/>
          <w:sz w:val="22"/>
          <w:szCs w:val="22"/>
        </w:rPr>
        <w:t>2. Domníváme se, že v rozpočtu chybí kompletně položka na penetraci původní venkovní omítky. V rozpočtu je pouze penetrace pod tenkovrstvé omítky.</w:t>
      </w:r>
    </w:p>
    <w:p w14:paraId="237FFBB7" w14:textId="77777777" w:rsidR="002F1E16" w:rsidRDefault="002F1E16" w:rsidP="00E14B73">
      <w:pPr>
        <w:pStyle w:val="Default"/>
        <w:spacing w:after="240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</w:p>
    <w:p w14:paraId="0112FA56" w14:textId="2DC6177E" w:rsidR="00E14B73" w:rsidRPr="001277B2" w:rsidRDefault="00E14B73" w:rsidP="002F1E16">
      <w:pPr>
        <w:pStyle w:val="Default"/>
        <w:ind w:right="-142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  <w:r w:rsidRPr="001277B2">
        <w:rPr>
          <w:rFonts w:ascii="Arial" w:hAnsi="Arial" w:cs="Arial"/>
          <w:b/>
          <w:color w:val="5B9BD5" w:themeColor="accent1"/>
          <w:sz w:val="22"/>
          <w:szCs w:val="22"/>
        </w:rPr>
        <w:t xml:space="preserve">Odpověď č. </w:t>
      </w:r>
      <w:r w:rsidR="0086309D">
        <w:rPr>
          <w:rFonts w:ascii="Arial" w:hAnsi="Arial" w:cs="Arial"/>
          <w:b/>
          <w:color w:val="5B9BD5" w:themeColor="accent1"/>
          <w:sz w:val="22"/>
          <w:szCs w:val="22"/>
        </w:rPr>
        <w:t>9</w:t>
      </w:r>
      <w:r w:rsidRPr="001277B2">
        <w:rPr>
          <w:rFonts w:ascii="Arial" w:hAnsi="Arial" w:cs="Arial"/>
          <w:b/>
          <w:color w:val="5B9BD5" w:themeColor="accent1"/>
          <w:sz w:val="22"/>
          <w:szCs w:val="22"/>
        </w:rPr>
        <w:t>/2:</w:t>
      </w:r>
    </w:p>
    <w:p w14:paraId="08C597D6" w14:textId="6D6C0F13" w:rsidR="005B05F4" w:rsidRPr="00870C3B" w:rsidRDefault="00870C3B" w:rsidP="002F1E16">
      <w:pPr>
        <w:pStyle w:val="Default"/>
        <w:ind w:right="-142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Zadavatel </w:t>
      </w:r>
      <w:r w:rsidR="00143D2A">
        <w:rPr>
          <w:rFonts w:ascii="Arial" w:hAnsi="Arial" w:cs="Arial"/>
          <w:sz w:val="22"/>
          <w:szCs w:val="22"/>
        </w:rPr>
        <w:t xml:space="preserve">konstatuje, že v soupisu prací ve stavební části pol. 114 </w:t>
      </w:r>
      <w:r w:rsidR="00D345A1" w:rsidRPr="00870C3B">
        <w:rPr>
          <w:rFonts w:ascii="Arial" w:hAnsi="Arial" w:cs="Arial"/>
          <w:sz w:val="22"/>
          <w:szCs w:val="22"/>
        </w:rPr>
        <w:t>je očištění a vyspravení 30% stáv</w:t>
      </w:r>
      <w:r w:rsidR="00143D2A">
        <w:rPr>
          <w:rFonts w:ascii="Arial" w:hAnsi="Arial" w:cs="Arial"/>
          <w:sz w:val="22"/>
          <w:szCs w:val="22"/>
        </w:rPr>
        <w:t>ající</w:t>
      </w:r>
      <w:r w:rsidR="00D345A1" w:rsidRPr="00870C3B">
        <w:rPr>
          <w:rFonts w:ascii="Arial" w:hAnsi="Arial" w:cs="Arial"/>
          <w:sz w:val="22"/>
          <w:szCs w:val="22"/>
        </w:rPr>
        <w:t xml:space="preserve"> vnější omítky, </w:t>
      </w:r>
      <w:r w:rsidR="00143D2A">
        <w:rPr>
          <w:rFonts w:ascii="Arial" w:hAnsi="Arial" w:cs="Arial"/>
          <w:sz w:val="22"/>
          <w:szCs w:val="22"/>
        </w:rPr>
        <w:t>dále v</w:t>
      </w:r>
      <w:r w:rsidR="00D345A1" w:rsidRPr="00870C3B">
        <w:rPr>
          <w:rFonts w:ascii="Arial" w:hAnsi="Arial" w:cs="Arial"/>
          <w:sz w:val="22"/>
          <w:szCs w:val="22"/>
        </w:rPr>
        <w:t xml:space="preserve"> pol. 120 je očištění tlakovou vodou</w:t>
      </w:r>
      <w:r w:rsidR="00143D2A">
        <w:rPr>
          <w:rFonts w:ascii="Arial" w:hAnsi="Arial" w:cs="Arial"/>
          <w:sz w:val="22"/>
          <w:szCs w:val="22"/>
        </w:rPr>
        <w:t>.</w:t>
      </w:r>
      <w:r w:rsidR="00D345A1" w:rsidRPr="00870C3B">
        <w:rPr>
          <w:rFonts w:ascii="Arial" w:hAnsi="Arial" w:cs="Arial"/>
          <w:sz w:val="22"/>
          <w:szCs w:val="22"/>
        </w:rPr>
        <w:t xml:space="preserve"> Penetrační nátěr mezi stávající omítkou a fasádní minerální izolací </w:t>
      </w:r>
      <w:r w:rsidR="00143D2A">
        <w:rPr>
          <w:rFonts w:ascii="Arial" w:hAnsi="Arial" w:cs="Arial"/>
          <w:sz w:val="22"/>
          <w:szCs w:val="22"/>
        </w:rPr>
        <w:t xml:space="preserve">tedy </w:t>
      </w:r>
      <w:r w:rsidR="00D345A1" w:rsidRPr="00870C3B">
        <w:rPr>
          <w:rFonts w:ascii="Arial" w:hAnsi="Arial" w:cs="Arial"/>
          <w:sz w:val="22"/>
          <w:szCs w:val="22"/>
        </w:rPr>
        <w:t>není technologicky potřebný</w:t>
      </w:r>
      <w:r w:rsidR="00143D2A">
        <w:rPr>
          <w:rFonts w:ascii="Arial" w:hAnsi="Arial" w:cs="Arial"/>
          <w:sz w:val="22"/>
          <w:szCs w:val="22"/>
        </w:rPr>
        <w:t xml:space="preserve">. </w:t>
      </w:r>
    </w:p>
    <w:p w14:paraId="02DFF996" w14:textId="77777777" w:rsidR="0086309D" w:rsidRPr="00870C3B" w:rsidRDefault="0086309D" w:rsidP="00F6279F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</w:p>
    <w:p w14:paraId="0D8F781E" w14:textId="77777777" w:rsidR="00870C3B" w:rsidRDefault="00870C3B" w:rsidP="00F6279F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</w:p>
    <w:p w14:paraId="764572FE" w14:textId="77777777" w:rsidR="002F1E16" w:rsidRDefault="002F1E16" w:rsidP="00F6279F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</w:p>
    <w:p w14:paraId="0112FA5A" w14:textId="4A1A83F7" w:rsidR="00F6279F" w:rsidRPr="00870C3B" w:rsidRDefault="00F6279F" w:rsidP="00F6279F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  <w:r w:rsidRPr="00870C3B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lastRenderedPageBreak/>
        <w:t xml:space="preserve">Dotaz č. </w:t>
      </w:r>
      <w:r w:rsidR="0086309D" w:rsidRPr="00870C3B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9</w:t>
      </w:r>
      <w:r w:rsidRPr="00870C3B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/3:</w:t>
      </w:r>
    </w:p>
    <w:p w14:paraId="5AB1CA71" w14:textId="77777777" w:rsidR="003D5201" w:rsidRPr="00870C3B" w:rsidRDefault="003D5201" w:rsidP="003D5201">
      <w:pPr>
        <w:pStyle w:val="Default"/>
        <w:ind w:right="-141"/>
        <w:jc w:val="both"/>
        <w:rPr>
          <w:rFonts w:ascii="Arial" w:eastAsiaTheme="minorHAnsi" w:hAnsi="Arial" w:cs="Arial"/>
          <w:bCs/>
          <w:color w:val="5B9BD5" w:themeColor="accent1"/>
          <w:sz w:val="22"/>
          <w:szCs w:val="22"/>
          <w:lang w:eastAsia="en-US"/>
        </w:rPr>
      </w:pPr>
      <w:r w:rsidRPr="00870C3B">
        <w:rPr>
          <w:rFonts w:ascii="Arial" w:hAnsi="Arial" w:cs="Arial"/>
          <w:sz w:val="22"/>
          <w:szCs w:val="22"/>
        </w:rPr>
        <w:t>3. Domníváme se, že v položce č. 424 stavebního řešení, je uveden špatný rozměr okna a tím i vypočtena špatná plocha výplně. Jedná se o pozici 13.</w:t>
      </w:r>
    </w:p>
    <w:p w14:paraId="49AC4005" w14:textId="77777777" w:rsidR="003D5201" w:rsidRPr="00870C3B" w:rsidRDefault="003D5201" w:rsidP="00F6279F">
      <w:pPr>
        <w:pStyle w:val="Default"/>
        <w:spacing w:after="240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</w:p>
    <w:p w14:paraId="0112FA5C" w14:textId="4369F6AE" w:rsidR="00F6279F" w:rsidRPr="00870C3B" w:rsidRDefault="00F6279F" w:rsidP="002F1E16">
      <w:pPr>
        <w:pStyle w:val="Default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  <w:r w:rsidRPr="00870C3B">
        <w:rPr>
          <w:rFonts w:ascii="Arial" w:hAnsi="Arial" w:cs="Arial"/>
          <w:b/>
          <w:color w:val="5B9BD5" w:themeColor="accent1"/>
          <w:sz w:val="22"/>
          <w:szCs w:val="22"/>
        </w:rPr>
        <w:t xml:space="preserve">Odpověď č. </w:t>
      </w:r>
      <w:r w:rsidR="0086309D" w:rsidRPr="00870C3B">
        <w:rPr>
          <w:rFonts w:ascii="Arial" w:hAnsi="Arial" w:cs="Arial"/>
          <w:b/>
          <w:color w:val="5B9BD5" w:themeColor="accent1"/>
          <w:sz w:val="22"/>
          <w:szCs w:val="22"/>
        </w:rPr>
        <w:t>9</w:t>
      </w:r>
      <w:r w:rsidRPr="00870C3B">
        <w:rPr>
          <w:rFonts w:ascii="Arial" w:hAnsi="Arial" w:cs="Arial"/>
          <w:b/>
          <w:color w:val="5B9BD5" w:themeColor="accent1"/>
          <w:sz w:val="22"/>
          <w:szCs w:val="22"/>
        </w:rPr>
        <w:t>/3:</w:t>
      </w:r>
    </w:p>
    <w:p w14:paraId="1CD81BBF" w14:textId="6ED0BF50" w:rsidR="00870C3B" w:rsidRDefault="00870C3B" w:rsidP="002F1E16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2"/>
        </w:rPr>
      </w:pPr>
      <w:r>
        <w:rPr>
          <w:rFonts w:ascii="Arial" w:eastAsiaTheme="minorHAnsi" w:hAnsi="Arial" w:cs="Arial"/>
          <w:sz w:val="22"/>
        </w:rPr>
        <w:t>Zadavatel děkuje za upozornění na nesrovnalost v příslušném soupisu prací a konstatuje, že ve stavebním řešení v položce č. 424 má být rozměr 0,90x0,65 m (pozice 13) s výměrou 4,10 m</w:t>
      </w:r>
      <w:r w:rsidRPr="00870C3B">
        <w:rPr>
          <w:rFonts w:ascii="Arial" w:eastAsiaTheme="minorHAnsi" w:hAnsi="Arial" w:cs="Arial"/>
          <w:sz w:val="22"/>
          <w:vertAlign w:val="superscript"/>
        </w:rPr>
        <w:t>2</w:t>
      </w:r>
      <w:r>
        <w:rPr>
          <w:rFonts w:ascii="Arial" w:eastAsiaTheme="minorHAnsi" w:hAnsi="Arial" w:cs="Arial"/>
          <w:sz w:val="22"/>
        </w:rPr>
        <w:t>.</w:t>
      </w:r>
    </w:p>
    <w:p w14:paraId="47E70AEE" w14:textId="77777777" w:rsidR="00870C3B" w:rsidRDefault="00870C3B" w:rsidP="00870C3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2"/>
        </w:rPr>
      </w:pPr>
    </w:p>
    <w:p w14:paraId="0B083312" w14:textId="059B331E" w:rsidR="00870C3B" w:rsidRDefault="00870C3B" w:rsidP="00870C3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2"/>
        </w:rPr>
      </w:pPr>
      <w:r>
        <w:rPr>
          <w:rFonts w:ascii="Arial" w:eastAsiaTheme="minorHAnsi" w:hAnsi="Arial" w:cs="Arial"/>
          <w:sz w:val="22"/>
        </w:rPr>
        <w:t>Zadavatel předkládá opravený soupis prací s názvem „</w:t>
      </w:r>
      <w:proofErr w:type="spellStart"/>
      <w:r>
        <w:rPr>
          <w:rFonts w:ascii="Arial" w:eastAsiaTheme="minorHAnsi" w:hAnsi="Arial" w:cs="Arial"/>
          <w:sz w:val="22"/>
        </w:rPr>
        <w:t>VV_Rek.školy</w:t>
      </w:r>
      <w:proofErr w:type="spellEnd"/>
      <w:r>
        <w:rPr>
          <w:rFonts w:ascii="Arial" w:eastAsiaTheme="minorHAnsi" w:hAnsi="Arial" w:cs="Arial"/>
          <w:sz w:val="22"/>
        </w:rPr>
        <w:t xml:space="preserve"> J.</w:t>
      </w:r>
      <w:proofErr w:type="gramStart"/>
      <w:r>
        <w:rPr>
          <w:rFonts w:ascii="Arial" w:eastAsiaTheme="minorHAnsi" w:hAnsi="Arial" w:cs="Arial"/>
          <w:sz w:val="22"/>
        </w:rPr>
        <w:t>A.K</w:t>
      </w:r>
      <w:proofErr w:type="gramEnd"/>
      <w:r>
        <w:rPr>
          <w:rFonts w:ascii="Arial" w:eastAsiaTheme="minorHAnsi" w:hAnsi="Arial" w:cs="Arial"/>
          <w:sz w:val="22"/>
        </w:rPr>
        <w:t>_2.n.p. až 4.n.p. (zadání)_oprava 14.2.22_uzamknuté“, který zcela nahrazuje soupis prací s názvem „</w:t>
      </w:r>
      <w:proofErr w:type="spellStart"/>
      <w:r>
        <w:rPr>
          <w:rFonts w:ascii="Arial" w:eastAsiaTheme="minorHAnsi" w:hAnsi="Arial" w:cs="Arial"/>
          <w:sz w:val="22"/>
        </w:rPr>
        <w:t>VV_Rek.školy</w:t>
      </w:r>
      <w:proofErr w:type="spellEnd"/>
      <w:r>
        <w:rPr>
          <w:rFonts w:ascii="Arial" w:eastAsiaTheme="minorHAnsi" w:hAnsi="Arial" w:cs="Arial"/>
          <w:sz w:val="22"/>
        </w:rPr>
        <w:t xml:space="preserve"> J.A.K_2.n.p. až 4.n.p. [zadání]“ zveřejněný při zahájení Zadávacího řízení.</w:t>
      </w:r>
    </w:p>
    <w:p w14:paraId="0991B5C8" w14:textId="6FC3A74A" w:rsidR="00870C3B" w:rsidRDefault="00870C3B" w:rsidP="00870C3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2"/>
        </w:rPr>
      </w:pPr>
    </w:p>
    <w:p w14:paraId="7E1F95C4" w14:textId="77777777" w:rsidR="00870C3B" w:rsidRDefault="00870C3B" w:rsidP="00870C3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2"/>
        </w:rPr>
      </w:pPr>
      <w:r>
        <w:rPr>
          <w:rFonts w:ascii="Arial" w:eastAsiaTheme="minorHAnsi" w:hAnsi="Arial" w:cs="Arial"/>
          <w:sz w:val="22"/>
        </w:rPr>
        <w:t>Pro vyloučení veškerých pochybností Zadavatel uvádí, že v nabídce podané Účastníkem požaduje předložení a nacenění poslední verze Zadavatelem předloženého soupisu prací zveřejněného v rámci vysvětlení, změny nebo doplnění Zadávací dokumentace.</w:t>
      </w:r>
    </w:p>
    <w:p w14:paraId="1CC182E1" w14:textId="77777777" w:rsidR="00870C3B" w:rsidRDefault="00870C3B" w:rsidP="00870C3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2"/>
        </w:rPr>
      </w:pPr>
    </w:p>
    <w:p w14:paraId="46C6C32F" w14:textId="77777777" w:rsidR="00870C3B" w:rsidRDefault="00870C3B" w:rsidP="00870C3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2"/>
        </w:rPr>
      </w:pPr>
      <w:r>
        <w:rPr>
          <w:rFonts w:ascii="Arial" w:eastAsiaTheme="minorHAnsi" w:hAnsi="Arial" w:cs="Arial"/>
          <w:sz w:val="22"/>
        </w:rPr>
        <w:t xml:space="preserve">Zadavatel upozorňuje Účastníky, že v případě předložení jiné verze soupisu </w:t>
      </w:r>
      <w:proofErr w:type="gramStart"/>
      <w:r>
        <w:rPr>
          <w:rFonts w:ascii="Arial" w:eastAsiaTheme="minorHAnsi" w:hAnsi="Arial" w:cs="Arial"/>
          <w:sz w:val="22"/>
        </w:rPr>
        <w:t>prací</w:t>
      </w:r>
      <w:proofErr w:type="gramEnd"/>
      <w:r>
        <w:rPr>
          <w:rFonts w:ascii="Arial" w:eastAsiaTheme="minorHAnsi" w:hAnsi="Arial" w:cs="Arial"/>
          <w:sz w:val="22"/>
        </w:rPr>
        <w:t xml:space="preserve"> než poslední zveřejněné se bude jednat o porušení zadávacích podmínek, které může vést k vyloučení Účastníka ze Zadávacího řízení.</w:t>
      </w:r>
    </w:p>
    <w:p w14:paraId="523ACCEC" w14:textId="77777777" w:rsidR="00870C3B" w:rsidRDefault="00870C3B" w:rsidP="00870C3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2"/>
        </w:rPr>
      </w:pPr>
    </w:p>
    <w:p w14:paraId="0112FB64" w14:textId="3899E678" w:rsidR="00E57BC0" w:rsidRPr="00870C3B" w:rsidRDefault="00E57BC0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870C3B">
        <w:rPr>
          <w:rFonts w:ascii="Arial" w:hAnsi="Arial" w:cs="Arial"/>
          <w:color w:val="auto"/>
          <w:sz w:val="22"/>
          <w:szCs w:val="22"/>
        </w:rPr>
        <w:t>Zadavatel v příloze tohoto vysvětlení, změny nebo doplnění Zadávací dokumentace předkládá dokument „</w:t>
      </w:r>
      <w:r w:rsidR="00ED14B7" w:rsidRPr="00870C3B">
        <w:rPr>
          <w:rFonts w:ascii="Arial" w:hAnsi="Arial" w:cs="Arial"/>
          <w:sz w:val="22"/>
          <w:szCs w:val="22"/>
        </w:rPr>
        <w:t xml:space="preserve">Upravené schéma a popis </w:t>
      </w:r>
      <w:proofErr w:type="spellStart"/>
      <w:r w:rsidR="00ED14B7" w:rsidRPr="00870C3B">
        <w:rPr>
          <w:rFonts w:ascii="Arial" w:hAnsi="Arial" w:cs="Arial"/>
          <w:sz w:val="22"/>
          <w:szCs w:val="22"/>
        </w:rPr>
        <w:t>v.č</w:t>
      </w:r>
      <w:proofErr w:type="spellEnd"/>
      <w:r w:rsidR="00ED14B7" w:rsidRPr="00870C3B">
        <w:rPr>
          <w:rFonts w:ascii="Arial" w:hAnsi="Arial" w:cs="Arial"/>
          <w:sz w:val="22"/>
          <w:szCs w:val="22"/>
        </w:rPr>
        <w:t>. 122 str. 2 a 3.</w:t>
      </w:r>
      <w:r w:rsidR="00BB68A5" w:rsidRPr="00870C3B">
        <w:rPr>
          <w:rFonts w:ascii="Arial" w:hAnsi="Arial" w:cs="Arial"/>
          <w:sz w:val="22"/>
          <w:szCs w:val="22"/>
        </w:rPr>
        <w:t>pdf</w:t>
      </w:r>
      <w:r w:rsidRPr="00870C3B">
        <w:rPr>
          <w:rFonts w:ascii="Arial" w:hAnsi="Arial" w:cs="Arial"/>
          <w:color w:val="auto"/>
          <w:sz w:val="22"/>
          <w:szCs w:val="22"/>
        </w:rPr>
        <w:t>“, a</w:t>
      </w:r>
      <w:r w:rsidR="003E56FA" w:rsidRPr="00870C3B">
        <w:rPr>
          <w:rFonts w:ascii="Arial" w:hAnsi="Arial" w:cs="Arial"/>
          <w:color w:val="auto"/>
          <w:sz w:val="22"/>
          <w:szCs w:val="22"/>
        </w:rPr>
        <w:t xml:space="preserve"> „</w:t>
      </w:r>
      <w:proofErr w:type="spellStart"/>
      <w:r w:rsidR="003E56FA" w:rsidRPr="00870C3B">
        <w:rPr>
          <w:rFonts w:ascii="Arial" w:hAnsi="Arial" w:cs="Arial"/>
          <w:color w:val="auto"/>
          <w:sz w:val="22"/>
          <w:szCs w:val="22"/>
        </w:rPr>
        <w:t>VV_Rek.školy</w:t>
      </w:r>
      <w:proofErr w:type="spellEnd"/>
      <w:r w:rsidR="003E56FA" w:rsidRPr="00870C3B">
        <w:rPr>
          <w:rFonts w:ascii="Arial" w:hAnsi="Arial" w:cs="Arial"/>
          <w:color w:val="auto"/>
          <w:sz w:val="22"/>
          <w:szCs w:val="22"/>
        </w:rPr>
        <w:t xml:space="preserve"> J.A.K</w:t>
      </w:r>
      <w:r w:rsidRPr="00870C3B">
        <w:rPr>
          <w:rFonts w:ascii="Arial" w:hAnsi="Arial" w:cs="Arial"/>
          <w:color w:val="auto"/>
          <w:sz w:val="22"/>
          <w:szCs w:val="22"/>
        </w:rPr>
        <w:t>.</w:t>
      </w:r>
      <w:r w:rsidR="00D7758F" w:rsidRPr="00870C3B">
        <w:rPr>
          <w:rFonts w:ascii="Arial" w:hAnsi="Arial" w:cs="Arial"/>
          <w:color w:val="auto"/>
          <w:sz w:val="22"/>
          <w:szCs w:val="22"/>
        </w:rPr>
        <w:softHyphen/>
        <w:t>2.n.p. až</w:t>
      </w:r>
      <w:r w:rsidR="00870C3B">
        <w:rPr>
          <w:rFonts w:ascii="Arial" w:hAnsi="Arial" w:cs="Arial"/>
          <w:color w:val="auto"/>
          <w:sz w:val="22"/>
          <w:szCs w:val="22"/>
        </w:rPr>
        <w:t> </w:t>
      </w:r>
      <w:r w:rsidR="00D7758F" w:rsidRPr="00870C3B">
        <w:rPr>
          <w:rFonts w:ascii="Arial" w:hAnsi="Arial" w:cs="Arial"/>
          <w:color w:val="auto"/>
          <w:sz w:val="22"/>
          <w:szCs w:val="22"/>
        </w:rPr>
        <w:t>4.</w:t>
      </w:r>
      <w:r w:rsidR="00256764" w:rsidRPr="00870C3B">
        <w:rPr>
          <w:rFonts w:ascii="Arial" w:hAnsi="Arial" w:cs="Arial"/>
          <w:color w:val="auto"/>
          <w:sz w:val="22"/>
          <w:szCs w:val="22"/>
        </w:rPr>
        <w:t>n.p (zadání) oprava</w:t>
      </w:r>
      <w:r w:rsidR="002D1E3D" w:rsidRPr="00870C3B">
        <w:rPr>
          <w:rFonts w:ascii="Arial" w:hAnsi="Arial" w:cs="Arial"/>
          <w:color w:val="auto"/>
          <w:sz w:val="22"/>
          <w:szCs w:val="22"/>
        </w:rPr>
        <w:t xml:space="preserve"> </w:t>
      </w:r>
      <w:r w:rsidR="009B36CC" w:rsidRPr="00870C3B">
        <w:rPr>
          <w:rFonts w:ascii="Arial" w:hAnsi="Arial" w:cs="Arial"/>
          <w:color w:val="auto"/>
          <w:sz w:val="22"/>
          <w:szCs w:val="22"/>
        </w:rPr>
        <w:t>14</w:t>
      </w:r>
      <w:r w:rsidR="002D1E3D" w:rsidRPr="00870C3B">
        <w:rPr>
          <w:rFonts w:ascii="Arial" w:hAnsi="Arial" w:cs="Arial"/>
          <w:color w:val="auto"/>
          <w:sz w:val="22"/>
          <w:szCs w:val="22"/>
        </w:rPr>
        <w:t>.2.22</w:t>
      </w:r>
      <w:r w:rsidR="0068048C" w:rsidRPr="00870C3B">
        <w:rPr>
          <w:rFonts w:ascii="Arial" w:hAnsi="Arial" w:cs="Arial"/>
          <w:color w:val="auto"/>
          <w:sz w:val="22"/>
          <w:szCs w:val="22"/>
        </w:rPr>
        <w:t>_uzamknuté</w:t>
      </w:r>
      <w:r w:rsidR="002D1E3D" w:rsidRPr="00870C3B">
        <w:rPr>
          <w:rFonts w:ascii="Arial" w:hAnsi="Arial" w:cs="Arial"/>
          <w:color w:val="auto"/>
          <w:sz w:val="22"/>
          <w:szCs w:val="22"/>
        </w:rPr>
        <w:t>.xls</w:t>
      </w:r>
      <w:r w:rsidR="007E2A2B" w:rsidRPr="00870C3B">
        <w:rPr>
          <w:rFonts w:ascii="Arial" w:hAnsi="Arial" w:cs="Arial"/>
          <w:color w:val="auto"/>
          <w:sz w:val="22"/>
          <w:szCs w:val="22"/>
        </w:rPr>
        <w:t>x“</w:t>
      </w:r>
      <w:r w:rsidRPr="00870C3B">
        <w:rPr>
          <w:rFonts w:ascii="Arial" w:hAnsi="Arial" w:cs="Arial"/>
          <w:color w:val="auto"/>
          <w:sz w:val="22"/>
          <w:szCs w:val="22"/>
        </w:rPr>
        <w:t>.</w:t>
      </w:r>
    </w:p>
    <w:p w14:paraId="0112FB65" w14:textId="15E73FFD" w:rsidR="00E57BC0" w:rsidRPr="001277B2" w:rsidRDefault="00E57BC0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26C1D780" w14:textId="638E9B95" w:rsidR="00870C3B" w:rsidRPr="00870C3B" w:rsidRDefault="00870C3B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BB96D" wp14:editId="6ABB6B95">
                <wp:simplePos x="0" y="0"/>
                <wp:positionH relativeFrom="margin">
                  <wp:align>right</wp:align>
                </wp:positionH>
                <wp:positionV relativeFrom="paragraph">
                  <wp:posOffset>78105</wp:posOffset>
                </wp:positionV>
                <wp:extent cx="5762625" cy="0"/>
                <wp:effectExtent l="0" t="0" r="0" b="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BE9D85" id="Přímá spojnic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2.55pt,6.15pt" to="856.3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Rxe8AEAADQEAAAOAAAAZHJzL2Uyb0RvYy54bWysU0uOEzEQ3SNxB8t70p2MElArnVnMaNjw&#10;iWA4gOMup438k+1JOkdhyQE4xYh7UbY7nREgJBC9cLtc9V7VK5fX14NW5AA+SGtaOp/VlIDhtpNm&#10;39JP93cvXlESIjMdU9ZAS08Q6PXm+bP10TWwsL1VHXiCJCY0R9fSPkbXVFXgPWgWZtaBQaewXrOI&#10;pt9XnWdHZNeqWtT1qjpa3zlvOYSAp7fFSTeZXwjg8b0QASJRLcXaYl59XndprTZr1uw9c73kYxns&#10;H6rQTBpMOlHdssjIg5e/UGnJvQ1WxBm3urJCSA5ZA6qZ1z+p+dgzB1kLNie4qU3h/9Hyd4etJ7Jr&#10;6RUlhmm8ou33L4/f9ONXEpz9bLA+cpXadHShwegbs/WjFdzWJ82D8Dr9UQ0ZcmtPU2thiITj4fLl&#10;arFaLCnhZ191ATof4muwmqRNS5U0STVr2OFNiJgMQ88h6ViZtAarZHcnlcpGmhe4UZ4cGN70bj/P&#10;BOpBv7VdOVvW+CUhyJbHK4UX68KEvsIOeXbG9El6EZt38aSg1PEBBPYO5ZV0E23JyDgHE+djTmUw&#10;OsEE1jwB61znH4FjfIKWqv4GPCFyZmviBNbSWP+77HE4lyxKPDbpie603dnulMcgO3A0cx/HZ5Rm&#10;/6md4ZfHvvkBAAD//wMAUEsDBBQABgAIAAAAIQDqRnch2QAAAAYBAAAPAAAAZHJzL2Rvd25yZXYu&#10;eG1sTI/NToRAEITvJr7DpE28uYP4jwwbg3rwpuxm47GXaYHI9BBmYPHtbeNBj1XVqfo6Xy+uVzON&#10;ofNs4HyVgCKuve24MbDdPJ/dggoR2WLvmQx8UYB1cXyUY2b9gd9ormKjpIRDhgbaGIdM61C35DCs&#10;/EAs2YcfHUaRY6PtiAcpd71Ok+RaO+xYFlocqGyp/qwmZ8A9lk+7zTRXc0mXr8t7k27xZWfM6cny&#10;cA8q0hL/juEHX9ChEKa9n9gG1RuQR6K46QUoSe+SmytQ+19DF7n+j198AwAA//8DAFBLAQItABQA&#10;BgAIAAAAIQC2gziS/gAAAOEBAAATAAAAAAAAAAAAAAAAAAAAAABbQ29udGVudF9UeXBlc10ueG1s&#10;UEsBAi0AFAAGAAgAAAAhADj9If/WAAAAlAEAAAsAAAAAAAAAAAAAAAAALwEAAF9yZWxzLy5yZWxz&#10;UEsBAi0AFAAGAAgAAAAhAOKxHF7wAQAANAQAAA4AAAAAAAAAAAAAAAAALgIAAGRycy9lMm9Eb2Mu&#10;eG1sUEsBAi0AFAAGAAgAAAAhAOpGdyHZAAAABgEAAA8AAAAAAAAAAAAAAAAASgQAAGRycy9kb3du&#10;cmV2LnhtbFBLBQYAAAAABAAEAPMAAABQBQAAAAA=&#10;" strokecolor="#7f7f7f [1612]" strokeweight=".5pt">
                <v:stroke joinstyle="miter"/>
                <w10:wrap anchorx="margin"/>
              </v:line>
            </w:pict>
          </mc:Fallback>
        </mc:AlternateContent>
      </w:r>
    </w:p>
    <w:p w14:paraId="0D9382F2" w14:textId="77777777" w:rsidR="00870C3B" w:rsidRDefault="00870C3B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46C15247" w14:textId="77777777" w:rsidR="00870C3B" w:rsidRPr="00870C3B" w:rsidRDefault="00870C3B" w:rsidP="00870C3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FF0000"/>
          <w:sz w:val="22"/>
        </w:rPr>
      </w:pPr>
      <w:r w:rsidRPr="00870C3B">
        <w:rPr>
          <w:rFonts w:ascii="Arial" w:eastAsiaTheme="minorHAnsi" w:hAnsi="Arial" w:cs="Arial"/>
          <w:color w:val="FF0000"/>
          <w:sz w:val="22"/>
        </w:rPr>
        <w:t>V souvislosti s tímto vysvětlením, změnou nebo doplněním Zadávací dokumentace Zadavatel</w:t>
      </w:r>
    </w:p>
    <w:p w14:paraId="017E5593" w14:textId="7421D94D" w:rsidR="00870C3B" w:rsidRPr="00870C3B" w:rsidRDefault="00870C3B" w:rsidP="00870C3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FF0000"/>
          <w:sz w:val="22"/>
        </w:rPr>
      </w:pPr>
      <w:r w:rsidRPr="00870C3B">
        <w:rPr>
          <w:rFonts w:ascii="Arial" w:eastAsiaTheme="minorHAnsi" w:hAnsi="Arial" w:cs="Arial"/>
          <w:color w:val="FF0000"/>
          <w:sz w:val="22"/>
        </w:rPr>
        <w:t>prodlužuje lhůtu pro podání nabídek v čl. 19.1.1 Zadávací dokumentace, a to následovně:</w:t>
      </w:r>
    </w:p>
    <w:p w14:paraId="519A5C67" w14:textId="77777777" w:rsidR="00870C3B" w:rsidRPr="00870C3B" w:rsidRDefault="00870C3B" w:rsidP="00870C3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FF0000"/>
          <w:sz w:val="22"/>
        </w:rPr>
      </w:pPr>
    </w:p>
    <w:p w14:paraId="2835E529" w14:textId="4B658BAD" w:rsidR="00870C3B" w:rsidRPr="00870C3B" w:rsidRDefault="00870C3B" w:rsidP="00870C3B">
      <w:pPr>
        <w:pStyle w:val="Default"/>
        <w:ind w:right="-141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870C3B">
        <w:rPr>
          <w:rFonts w:ascii="Arial" w:eastAsiaTheme="minorHAnsi" w:hAnsi="Arial" w:cs="Arial"/>
          <w:b/>
          <w:bCs/>
          <w:color w:val="FF0000"/>
          <w:sz w:val="22"/>
        </w:rPr>
        <w:t>Lhůta pro podání nabídek: do 2</w:t>
      </w:r>
      <w:r w:rsidR="00245C79">
        <w:rPr>
          <w:rFonts w:ascii="Arial" w:eastAsiaTheme="minorHAnsi" w:hAnsi="Arial" w:cs="Arial"/>
          <w:b/>
          <w:bCs/>
          <w:color w:val="FF0000"/>
          <w:sz w:val="22"/>
        </w:rPr>
        <w:t>4</w:t>
      </w:r>
      <w:r w:rsidRPr="00870C3B">
        <w:rPr>
          <w:rFonts w:ascii="Arial" w:eastAsiaTheme="minorHAnsi" w:hAnsi="Arial" w:cs="Arial"/>
          <w:b/>
          <w:bCs/>
          <w:color w:val="FF0000"/>
          <w:sz w:val="22"/>
        </w:rPr>
        <w:t xml:space="preserve">. února 2022 do </w:t>
      </w:r>
      <w:r w:rsidR="00245C79">
        <w:rPr>
          <w:rFonts w:ascii="Arial" w:eastAsiaTheme="minorHAnsi" w:hAnsi="Arial" w:cs="Arial"/>
          <w:b/>
          <w:bCs/>
          <w:color w:val="FF0000"/>
          <w:sz w:val="22"/>
        </w:rPr>
        <w:t>14</w:t>
      </w:r>
      <w:r w:rsidRPr="00870C3B">
        <w:rPr>
          <w:rFonts w:ascii="Arial" w:eastAsiaTheme="minorHAnsi" w:hAnsi="Arial" w:cs="Arial"/>
          <w:b/>
          <w:bCs/>
          <w:color w:val="FF0000"/>
          <w:sz w:val="22"/>
        </w:rPr>
        <w:t>:</w:t>
      </w:r>
      <w:r w:rsidR="00245C79">
        <w:rPr>
          <w:rFonts w:ascii="Arial" w:eastAsiaTheme="minorHAnsi" w:hAnsi="Arial" w:cs="Arial"/>
          <w:b/>
          <w:bCs/>
          <w:color w:val="FF0000"/>
          <w:sz w:val="22"/>
        </w:rPr>
        <w:t>3</w:t>
      </w:r>
      <w:r w:rsidRPr="00870C3B">
        <w:rPr>
          <w:rFonts w:ascii="Arial" w:eastAsiaTheme="minorHAnsi" w:hAnsi="Arial" w:cs="Arial"/>
          <w:b/>
          <w:bCs/>
          <w:color w:val="FF0000"/>
          <w:sz w:val="22"/>
        </w:rPr>
        <w:t>0 hodin</w:t>
      </w:r>
    </w:p>
    <w:p w14:paraId="784226B1" w14:textId="77777777" w:rsidR="00870C3B" w:rsidRDefault="00870C3B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72916848" w14:textId="77777777" w:rsidR="00870C3B" w:rsidRDefault="00870C3B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0112FB66" w14:textId="1CD355DB" w:rsidR="00E57BC0" w:rsidRPr="001277B2" w:rsidRDefault="00E57BC0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1277B2">
        <w:rPr>
          <w:rFonts w:ascii="Arial" w:hAnsi="Arial" w:cs="Arial"/>
          <w:b/>
          <w:color w:val="auto"/>
          <w:sz w:val="22"/>
          <w:szCs w:val="22"/>
        </w:rPr>
        <w:t xml:space="preserve">V Pardubicích dne </w:t>
      </w:r>
      <w:r w:rsidR="00825B8E" w:rsidRPr="001277B2">
        <w:rPr>
          <w:rFonts w:ascii="Arial" w:hAnsi="Arial" w:cs="Arial"/>
          <w:b/>
          <w:color w:val="auto"/>
          <w:sz w:val="22"/>
          <w:szCs w:val="22"/>
        </w:rPr>
        <w:t>15</w:t>
      </w:r>
      <w:r w:rsidRPr="001277B2">
        <w:rPr>
          <w:rFonts w:ascii="Arial" w:hAnsi="Arial" w:cs="Arial"/>
          <w:b/>
          <w:color w:val="auto"/>
          <w:sz w:val="22"/>
          <w:szCs w:val="22"/>
        </w:rPr>
        <w:t>. února 2022</w:t>
      </w:r>
    </w:p>
    <w:p w14:paraId="0112FB67" w14:textId="77777777" w:rsidR="00E57BC0" w:rsidRPr="001277B2" w:rsidRDefault="00E57BC0" w:rsidP="00E57BC0">
      <w:pPr>
        <w:pStyle w:val="Default"/>
        <w:ind w:right="-141"/>
        <w:rPr>
          <w:rFonts w:ascii="Arial" w:hAnsi="Arial" w:cs="Arial"/>
          <w:b/>
          <w:color w:val="auto"/>
          <w:sz w:val="22"/>
          <w:szCs w:val="22"/>
        </w:rPr>
      </w:pPr>
      <w:r w:rsidRPr="001277B2">
        <w:rPr>
          <w:rFonts w:ascii="Arial" w:hAnsi="Arial" w:cs="Arial"/>
          <w:b/>
          <w:color w:val="auto"/>
          <w:sz w:val="22"/>
          <w:szCs w:val="22"/>
        </w:rPr>
        <w:t>Město Dvůr Králové nad Labem</w:t>
      </w:r>
    </w:p>
    <w:p w14:paraId="0112FB68" w14:textId="77777777" w:rsidR="00E57BC0" w:rsidRPr="001277B2" w:rsidRDefault="00E57BC0" w:rsidP="00E57BC0">
      <w:pPr>
        <w:pStyle w:val="Default"/>
        <w:ind w:right="-141"/>
        <w:rPr>
          <w:rFonts w:ascii="Arial" w:hAnsi="Arial" w:cs="Arial"/>
          <w:b/>
          <w:color w:val="auto"/>
          <w:sz w:val="22"/>
          <w:szCs w:val="22"/>
        </w:rPr>
      </w:pPr>
      <w:r w:rsidRPr="001277B2">
        <w:rPr>
          <w:rFonts w:ascii="Arial" w:hAnsi="Arial" w:cs="Arial"/>
          <w:b/>
          <w:color w:val="auto"/>
          <w:sz w:val="22"/>
          <w:szCs w:val="22"/>
        </w:rPr>
        <w:t>zastoupené Český a moravský účetní dvůr, s.r.o.,</w:t>
      </w:r>
    </w:p>
    <w:p w14:paraId="0112FB6A" w14:textId="6459D8BB" w:rsidR="00E57BC0" w:rsidRPr="001277B2" w:rsidRDefault="00825B8E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  <w:proofErr w:type="gramStart"/>
      <w:r w:rsidRPr="001277B2">
        <w:rPr>
          <w:rFonts w:ascii="Arial" w:hAnsi="Arial" w:cs="Arial"/>
          <w:b/>
          <w:color w:val="auto"/>
          <w:sz w:val="22"/>
          <w:szCs w:val="22"/>
        </w:rPr>
        <w:t>ing.</w:t>
      </w:r>
      <w:proofErr w:type="gramEnd"/>
      <w:r w:rsidRPr="001277B2">
        <w:rPr>
          <w:rFonts w:ascii="Arial" w:hAnsi="Arial" w:cs="Arial"/>
          <w:b/>
          <w:color w:val="auto"/>
          <w:sz w:val="22"/>
          <w:szCs w:val="22"/>
        </w:rPr>
        <w:t xml:space="preserve"> Jana Dvořáková</w:t>
      </w:r>
    </w:p>
    <w:p w14:paraId="1AA42841" w14:textId="77777777" w:rsidR="007C3B53" w:rsidRPr="001277B2" w:rsidRDefault="007C3B53" w:rsidP="00E57BC0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</w:p>
    <w:p w14:paraId="0112FB6B" w14:textId="77777777" w:rsidR="00E57BC0" w:rsidRPr="001277B2" w:rsidRDefault="00E57BC0" w:rsidP="00E57BC0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  <w:color w:val="auto"/>
          <w:sz w:val="22"/>
          <w:szCs w:val="22"/>
        </w:rPr>
        <w:t>přílohy:</w:t>
      </w:r>
    </w:p>
    <w:p w14:paraId="3EA1B3E9" w14:textId="77777777" w:rsidR="007C3B53" w:rsidRPr="001277B2" w:rsidRDefault="007C3B53" w:rsidP="00E57BC0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</w:p>
    <w:p w14:paraId="086918B5" w14:textId="42E58024" w:rsidR="00BB68A5" w:rsidRPr="001277B2" w:rsidRDefault="00BB68A5" w:rsidP="00E57BC0">
      <w:pPr>
        <w:pStyle w:val="Default"/>
        <w:numPr>
          <w:ilvl w:val="0"/>
          <w:numId w:val="29"/>
        </w:numPr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</w:rPr>
        <w:t xml:space="preserve">Upravené schéma a popis </w:t>
      </w:r>
      <w:proofErr w:type="spellStart"/>
      <w:r w:rsidRPr="001277B2">
        <w:rPr>
          <w:rFonts w:ascii="Arial" w:hAnsi="Arial" w:cs="Arial"/>
        </w:rPr>
        <w:t>v.č</w:t>
      </w:r>
      <w:proofErr w:type="spellEnd"/>
      <w:r w:rsidRPr="001277B2">
        <w:rPr>
          <w:rFonts w:ascii="Arial" w:hAnsi="Arial" w:cs="Arial"/>
        </w:rPr>
        <w:t>. 122 str. 2 a 3.pdf</w:t>
      </w:r>
    </w:p>
    <w:p w14:paraId="320E70AC" w14:textId="7C6A1CFC" w:rsidR="00D471BC" w:rsidRPr="001277B2" w:rsidRDefault="00D471BC" w:rsidP="00E57BC0">
      <w:pPr>
        <w:pStyle w:val="Default"/>
        <w:numPr>
          <w:ilvl w:val="0"/>
          <w:numId w:val="29"/>
        </w:numPr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1277B2">
        <w:rPr>
          <w:rFonts w:ascii="Arial" w:hAnsi="Arial" w:cs="Arial"/>
          <w:color w:val="auto"/>
          <w:sz w:val="22"/>
          <w:szCs w:val="22"/>
        </w:rPr>
        <w:t>VV_Rek.školy</w:t>
      </w:r>
      <w:proofErr w:type="spellEnd"/>
      <w:r w:rsidRPr="001277B2">
        <w:rPr>
          <w:rFonts w:ascii="Arial" w:hAnsi="Arial" w:cs="Arial"/>
          <w:color w:val="auto"/>
          <w:sz w:val="22"/>
          <w:szCs w:val="22"/>
        </w:rPr>
        <w:t xml:space="preserve"> J.A.K.</w:t>
      </w:r>
      <w:r w:rsidRPr="001277B2">
        <w:rPr>
          <w:rFonts w:ascii="Arial" w:hAnsi="Arial" w:cs="Arial"/>
          <w:color w:val="auto"/>
          <w:sz w:val="22"/>
          <w:szCs w:val="22"/>
        </w:rPr>
        <w:softHyphen/>
        <w:t xml:space="preserve">2.n.p. až 4.n.p (zadání) oprava </w:t>
      </w:r>
      <w:r w:rsidR="009B36CC" w:rsidRPr="001277B2">
        <w:rPr>
          <w:rFonts w:ascii="Arial" w:hAnsi="Arial" w:cs="Arial"/>
          <w:color w:val="auto"/>
          <w:sz w:val="22"/>
          <w:szCs w:val="22"/>
        </w:rPr>
        <w:t>14</w:t>
      </w:r>
      <w:r w:rsidRPr="001277B2">
        <w:rPr>
          <w:rFonts w:ascii="Arial" w:hAnsi="Arial" w:cs="Arial"/>
          <w:color w:val="auto"/>
          <w:sz w:val="22"/>
          <w:szCs w:val="22"/>
        </w:rPr>
        <w:t>.2.22</w:t>
      </w:r>
      <w:r w:rsidR="0068048C" w:rsidRPr="001277B2">
        <w:rPr>
          <w:rFonts w:ascii="Arial" w:hAnsi="Arial" w:cs="Arial"/>
          <w:color w:val="auto"/>
          <w:sz w:val="22"/>
          <w:szCs w:val="22"/>
        </w:rPr>
        <w:t>_uzamknuté</w:t>
      </w:r>
      <w:r w:rsidRPr="001277B2">
        <w:rPr>
          <w:rFonts w:ascii="Arial" w:hAnsi="Arial" w:cs="Arial"/>
          <w:color w:val="auto"/>
          <w:sz w:val="22"/>
          <w:szCs w:val="22"/>
        </w:rPr>
        <w:t>.xlsx</w:t>
      </w:r>
    </w:p>
    <w:p w14:paraId="0112FB6E" w14:textId="77777777" w:rsidR="00760B74" w:rsidRPr="001277B2" w:rsidRDefault="00760B74" w:rsidP="00760B74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</w:p>
    <w:p w14:paraId="0112FB6F" w14:textId="77777777" w:rsidR="00760B74" w:rsidRPr="001277B2" w:rsidRDefault="00760B74" w:rsidP="00980C2F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0112FB70" w14:textId="77777777" w:rsidR="00980C2F" w:rsidRPr="001277B2" w:rsidRDefault="00980C2F" w:rsidP="00980C2F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</w:p>
    <w:p w14:paraId="0112FB71" w14:textId="77777777" w:rsidR="00980C2F" w:rsidRPr="001277B2" w:rsidRDefault="00980C2F" w:rsidP="00980C2F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sectPr w:rsidR="00980C2F" w:rsidRPr="001277B2" w:rsidSect="004102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6BFF3" w14:textId="77777777" w:rsidR="00E13C0E" w:rsidRDefault="00E13C0E" w:rsidP="00096DAE">
      <w:pPr>
        <w:spacing w:after="0" w:line="240" w:lineRule="auto"/>
      </w:pPr>
      <w:r>
        <w:separator/>
      </w:r>
    </w:p>
  </w:endnote>
  <w:endnote w:type="continuationSeparator" w:id="0">
    <w:p w14:paraId="6BD4AFD1" w14:textId="77777777" w:rsidR="00E13C0E" w:rsidRDefault="00E13C0E" w:rsidP="00096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5261815"/>
      <w:docPartObj>
        <w:docPartGallery w:val="Page Numbers (Bottom of Page)"/>
        <w:docPartUnique/>
      </w:docPartObj>
    </w:sdtPr>
    <w:sdtEndPr/>
    <w:sdtContent>
      <w:p w14:paraId="0112FB9C" w14:textId="77777777" w:rsidR="00870C3B" w:rsidRDefault="00870C3B" w:rsidP="0047577B">
        <w:pPr>
          <w:tabs>
            <w:tab w:val="center" w:pos="4536"/>
            <w:tab w:val="right" w:pos="9072"/>
          </w:tabs>
          <w:spacing w:after="0" w:line="240" w:lineRule="auto"/>
          <w:ind w:left="720"/>
          <w:jc w:val="center"/>
          <w:rPr>
            <w:rFonts w:eastAsia="Calibri" w:cs="MyriadPro-Black"/>
            <w:sz w:val="18"/>
            <w:szCs w:val="18"/>
          </w:rPr>
        </w:pPr>
      </w:p>
      <w:p w14:paraId="0112FB9D" w14:textId="77777777" w:rsidR="00870C3B" w:rsidRDefault="00870C3B" w:rsidP="0047577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E0206" w14:textId="77777777" w:rsidR="00E13C0E" w:rsidRDefault="00E13C0E" w:rsidP="00096DAE">
      <w:pPr>
        <w:spacing w:after="0" w:line="240" w:lineRule="auto"/>
      </w:pPr>
      <w:r>
        <w:separator/>
      </w:r>
    </w:p>
  </w:footnote>
  <w:footnote w:type="continuationSeparator" w:id="0">
    <w:p w14:paraId="27E90FFA" w14:textId="77777777" w:rsidR="00E13C0E" w:rsidRDefault="00E13C0E" w:rsidP="00096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2FB9B" w14:textId="77777777" w:rsidR="00870C3B" w:rsidRDefault="00870C3B" w:rsidP="001867CB">
    <w:pPr>
      <w:pStyle w:val="Zhlav"/>
      <w:jc w:val="center"/>
    </w:pPr>
    <w:r>
      <w:rPr>
        <w:noProof/>
        <w:lang w:eastAsia="cs-CZ"/>
      </w:rPr>
      <w:drawing>
        <wp:inline distT="0" distB="0" distL="0" distR="0" wp14:anchorId="0112FB9E" wp14:editId="0112FB9F">
          <wp:extent cx="571500" cy="628119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3884" cy="641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46A86"/>
    <w:multiLevelType w:val="hybridMultilevel"/>
    <w:tmpl w:val="2AAC8CCA"/>
    <w:lvl w:ilvl="0" w:tplc="3894F98C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C03D9"/>
    <w:multiLevelType w:val="hybridMultilevel"/>
    <w:tmpl w:val="B71E67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D30E5"/>
    <w:multiLevelType w:val="hybridMultilevel"/>
    <w:tmpl w:val="E5625D6C"/>
    <w:lvl w:ilvl="0" w:tplc="5D68D5A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0139D"/>
    <w:multiLevelType w:val="hybridMultilevel"/>
    <w:tmpl w:val="5AF26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A4724"/>
    <w:multiLevelType w:val="hybridMultilevel"/>
    <w:tmpl w:val="00343A0E"/>
    <w:lvl w:ilvl="0" w:tplc="700AA566">
      <w:start w:val="1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D7A98"/>
    <w:multiLevelType w:val="hybridMultilevel"/>
    <w:tmpl w:val="5D8076B8"/>
    <w:lvl w:ilvl="0" w:tplc="58286F8A">
      <w:start w:val="1"/>
      <w:numFmt w:val="lowerLetter"/>
      <w:lvlText w:val="%1)"/>
      <w:lvlJc w:val="left"/>
      <w:pPr>
        <w:ind w:left="644" w:hanging="360"/>
      </w:pPr>
      <w:rPr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913324C"/>
    <w:multiLevelType w:val="hybridMultilevel"/>
    <w:tmpl w:val="8C9CD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81F4C"/>
    <w:multiLevelType w:val="hybridMultilevel"/>
    <w:tmpl w:val="268AFE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B5FBB"/>
    <w:multiLevelType w:val="hybridMultilevel"/>
    <w:tmpl w:val="CCD6DE5C"/>
    <w:lvl w:ilvl="0" w:tplc="D6D43C5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424B6"/>
    <w:multiLevelType w:val="hybridMultilevel"/>
    <w:tmpl w:val="149AB8C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087BC5"/>
    <w:multiLevelType w:val="hybridMultilevel"/>
    <w:tmpl w:val="12581F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411ED"/>
    <w:multiLevelType w:val="hybridMultilevel"/>
    <w:tmpl w:val="1046AAB8"/>
    <w:lvl w:ilvl="0" w:tplc="B142A90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1F497D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0A23"/>
    <w:multiLevelType w:val="hybridMultilevel"/>
    <w:tmpl w:val="BB926CDE"/>
    <w:lvl w:ilvl="0" w:tplc="D7A2F8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trike w:val="0"/>
        <w:dstrike w:val="0"/>
        <w:sz w:val="20"/>
        <w:szCs w:val="20"/>
        <w:u w:val="none" w:color="000000"/>
        <w:effect w:val="none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E2CBC"/>
    <w:multiLevelType w:val="hybridMultilevel"/>
    <w:tmpl w:val="A294B4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1510C"/>
    <w:multiLevelType w:val="hybridMultilevel"/>
    <w:tmpl w:val="2564E2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B735D"/>
    <w:multiLevelType w:val="hybridMultilevel"/>
    <w:tmpl w:val="0B200FC4"/>
    <w:lvl w:ilvl="0" w:tplc="C8481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918E6"/>
    <w:multiLevelType w:val="hybridMultilevel"/>
    <w:tmpl w:val="D0AE2A1E"/>
    <w:lvl w:ilvl="0" w:tplc="4254F1A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14EEE"/>
    <w:multiLevelType w:val="hybridMultilevel"/>
    <w:tmpl w:val="8002304E"/>
    <w:lvl w:ilvl="0" w:tplc="664E1572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22187B78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744007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1EFE5A56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3A85F52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DFA5A9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D632D37A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822688DE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C447184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365808D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C387BBE"/>
    <w:multiLevelType w:val="hybridMultilevel"/>
    <w:tmpl w:val="C7B4DC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16983"/>
    <w:multiLevelType w:val="hybridMultilevel"/>
    <w:tmpl w:val="2EC82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F315A"/>
    <w:multiLevelType w:val="hybridMultilevel"/>
    <w:tmpl w:val="888CFD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586A90"/>
    <w:multiLevelType w:val="hybridMultilevel"/>
    <w:tmpl w:val="DFB4806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7D3A06"/>
    <w:multiLevelType w:val="hybridMultilevel"/>
    <w:tmpl w:val="68061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D75A76"/>
    <w:multiLevelType w:val="hybridMultilevel"/>
    <w:tmpl w:val="77E28E02"/>
    <w:lvl w:ilvl="0" w:tplc="7A9C2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62229"/>
    <w:multiLevelType w:val="hybridMultilevel"/>
    <w:tmpl w:val="6A629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E141C"/>
    <w:multiLevelType w:val="hybridMultilevel"/>
    <w:tmpl w:val="4920A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6F2044"/>
    <w:multiLevelType w:val="hybridMultilevel"/>
    <w:tmpl w:val="369ED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DA7730"/>
    <w:multiLevelType w:val="hybridMultilevel"/>
    <w:tmpl w:val="0F4ADF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435018"/>
    <w:multiLevelType w:val="hybridMultilevel"/>
    <w:tmpl w:val="C9AE9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20EB6"/>
    <w:multiLevelType w:val="hybridMultilevel"/>
    <w:tmpl w:val="09D48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E4342A"/>
    <w:multiLevelType w:val="hybridMultilevel"/>
    <w:tmpl w:val="4DF2A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B77857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6"/>
  </w:num>
  <w:num w:numId="3">
    <w:abstractNumId w:val="25"/>
  </w:num>
  <w:num w:numId="4">
    <w:abstractNumId w:val="10"/>
  </w:num>
  <w:num w:numId="5">
    <w:abstractNumId w:val="13"/>
  </w:num>
  <w:num w:numId="6">
    <w:abstractNumId w:val="8"/>
  </w:num>
  <w:num w:numId="7">
    <w:abstractNumId w:val="16"/>
  </w:num>
  <w:num w:numId="8">
    <w:abstractNumId w:val="17"/>
  </w:num>
  <w:num w:numId="9">
    <w:abstractNumId w:val="26"/>
  </w:num>
  <w:num w:numId="10">
    <w:abstractNumId w:val="30"/>
  </w:num>
  <w:num w:numId="11">
    <w:abstractNumId w:val="9"/>
  </w:num>
  <w:num w:numId="12">
    <w:abstractNumId w:val="12"/>
  </w:num>
  <w:num w:numId="13">
    <w:abstractNumId w:val="0"/>
  </w:num>
  <w:num w:numId="14">
    <w:abstractNumId w:val="0"/>
  </w:num>
  <w:num w:numId="15">
    <w:abstractNumId w:val="2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2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4"/>
  </w:num>
  <w:num w:numId="22">
    <w:abstractNumId w:val="7"/>
  </w:num>
  <w:num w:numId="23">
    <w:abstractNumId w:val="27"/>
  </w:num>
  <w:num w:numId="24">
    <w:abstractNumId w:val="3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3"/>
  </w:num>
  <w:num w:numId="30">
    <w:abstractNumId w:val="14"/>
  </w:num>
  <w:num w:numId="31">
    <w:abstractNumId w:val="1"/>
  </w:num>
  <w:num w:numId="32">
    <w:abstractNumId w:val="20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2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07"/>
    <w:rsid w:val="00001A21"/>
    <w:rsid w:val="00010D1B"/>
    <w:rsid w:val="0001138B"/>
    <w:rsid w:val="00012B32"/>
    <w:rsid w:val="000164E0"/>
    <w:rsid w:val="00031672"/>
    <w:rsid w:val="000352B8"/>
    <w:rsid w:val="00035B7D"/>
    <w:rsid w:val="00063D7C"/>
    <w:rsid w:val="000750B4"/>
    <w:rsid w:val="0008033E"/>
    <w:rsid w:val="00081E0F"/>
    <w:rsid w:val="00082AA2"/>
    <w:rsid w:val="00084BCB"/>
    <w:rsid w:val="00096DAE"/>
    <w:rsid w:val="000A09D1"/>
    <w:rsid w:val="000B1C30"/>
    <w:rsid w:val="000C2188"/>
    <w:rsid w:val="000C32E7"/>
    <w:rsid w:val="000D151C"/>
    <w:rsid w:val="000F1413"/>
    <w:rsid w:val="000F5699"/>
    <w:rsid w:val="00104B3D"/>
    <w:rsid w:val="00105DCE"/>
    <w:rsid w:val="00112545"/>
    <w:rsid w:val="001277B2"/>
    <w:rsid w:val="00143D2A"/>
    <w:rsid w:val="00144F0E"/>
    <w:rsid w:val="00153044"/>
    <w:rsid w:val="00153D51"/>
    <w:rsid w:val="00166E48"/>
    <w:rsid w:val="00173FC8"/>
    <w:rsid w:val="001867CB"/>
    <w:rsid w:val="00192E31"/>
    <w:rsid w:val="00192EC2"/>
    <w:rsid w:val="001976F2"/>
    <w:rsid w:val="001A7CBA"/>
    <w:rsid w:val="001B120C"/>
    <w:rsid w:val="001B29B6"/>
    <w:rsid w:val="001C0196"/>
    <w:rsid w:val="001E39D5"/>
    <w:rsid w:val="001F7F94"/>
    <w:rsid w:val="0020279A"/>
    <w:rsid w:val="00222B30"/>
    <w:rsid w:val="0022369F"/>
    <w:rsid w:val="002342C6"/>
    <w:rsid w:val="00235E8F"/>
    <w:rsid w:val="00236CE6"/>
    <w:rsid w:val="00245C79"/>
    <w:rsid w:val="00256764"/>
    <w:rsid w:val="0025767A"/>
    <w:rsid w:val="00262159"/>
    <w:rsid w:val="00271C4F"/>
    <w:rsid w:val="002729CC"/>
    <w:rsid w:val="00274B1F"/>
    <w:rsid w:val="00275DD7"/>
    <w:rsid w:val="00275E07"/>
    <w:rsid w:val="00296904"/>
    <w:rsid w:val="002A2BE4"/>
    <w:rsid w:val="002A74EE"/>
    <w:rsid w:val="002B35D8"/>
    <w:rsid w:val="002C018D"/>
    <w:rsid w:val="002D08B1"/>
    <w:rsid w:val="002D1E3D"/>
    <w:rsid w:val="002D2A2B"/>
    <w:rsid w:val="002F1E16"/>
    <w:rsid w:val="0030401F"/>
    <w:rsid w:val="003103BB"/>
    <w:rsid w:val="00325190"/>
    <w:rsid w:val="00354208"/>
    <w:rsid w:val="0036032C"/>
    <w:rsid w:val="00365882"/>
    <w:rsid w:val="003807C4"/>
    <w:rsid w:val="003816EB"/>
    <w:rsid w:val="00383166"/>
    <w:rsid w:val="00391E22"/>
    <w:rsid w:val="00394723"/>
    <w:rsid w:val="003B41AB"/>
    <w:rsid w:val="003C3B81"/>
    <w:rsid w:val="003C5456"/>
    <w:rsid w:val="003D14E0"/>
    <w:rsid w:val="003D2770"/>
    <w:rsid w:val="003D4AA6"/>
    <w:rsid w:val="003D5201"/>
    <w:rsid w:val="003E56FA"/>
    <w:rsid w:val="00407264"/>
    <w:rsid w:val="004102A4"/>
    <w:rsid w:val="00414888"/>
    <w:rsid w:val="00417597"/>
    <w:rsid w:val="00421592"/>
    <w:rsid w:val="00444BF6"/>
    <w:rsid w:val="00451170"/>
    <w:rsid w:val="00470455"/>
    <w:rsid w:val="0047577B"/>
    <w:rsid w:val="0048326A"/>
    <w:rsid w:val="004845B3"/>
    <w:rsid w:val="004B5313"/>
    <w:rsid w:val="004C066D"/>
    <w:rsid w:val="004D015A"/>
    <w:rsid w:val="00504831"/>
    <w:rsid w:val="0050685D"/>
    <w:rsid w:val="005166DC"/>
    <w:rsid w:val="00517553"/>
    <w:rsid w:val="00540616"/>
    <w:rsid w:val="005544A4"/>
    <w:rsid w:val="00555078"/>
    <w:rsid w:val="00557EE7"/>
    <w:rsid w:val="0056617B"/>
    <w:rsid w:val="00567B1F"/>
    <w:rsid w:val="00582705"/>
    <w:rsid w:val="00593C7C"/>
    <w:rsid w:val="005A62A3"/>
    <w:rsid w:val="005A70AD"/>
    <w:rsid w:val="005B05F4"/>
    <w:rsid w:val="005B4CA1"/>
    <w:rsid w:val="005C22EF"/>
    <w:rsid w:val="005C4EBA"/>
    <w:rsid w:val="005C578A"/>
    <w:rsid w:val="005D37E0"/>
    <w:rsid w:val="00607021"/>
    <w:rsid w:val="00613A5D"/>
    <w:rsid w:val="00621963"/>
    <w:rsid w:val="0062296D"/>
    <w:rsid w:val="00624760"/>
    <w:rsid w:val="00633710"/>
    <w:rsid w:val="006376CC"/>
    <w:rsid w:val="0064020F"/>
    <w:rsid w:val="006449C5"/>
    <w:rsid w:val="00667C60"/>
    <w:rsid w:val="006761E5"/>
    <w:rsid w:val="0068048C"/>
    <w:rsid w:val="00681A35"/>
    <w:rsid w:val="006930CC"/>
    <w:rsid w:val="00693636"/>
    <w:rsid w:val="006A5313"/>
    <w:rsid w:val="006A586B"/>
    <w:rsid w:val="006F6733"/>
    <w:rsid w:val="00702953"/>
    <w:rsid w:val="00733FAE"/>
    <w:rsid w:val="00760B74"/>
    <w:rsid w:val="00771312"/>
    <w:rsid w:val="007719AF"/>
    <w:rsid w:val="00782D9C"/>
    <w:rsid w:val="00783541"/>
    <w:rsid w:val="00791369"/>
    <w:rsid w:val="007A0F3E"/>
    <w:rsid w:val="007A62B0"/>
    <w:rsid w:val="007B0B3C"/>
    <w:rsid w:val="007B1576"/>
    <w:rsid w:val="007B3273"/>
    <w:rsid w:val="007C12DD"/>
    <w:rsid w:val="007C3B53"/>
    <w:rsid w:val="007E2A2B"/>
    <w:rsid w:val="007F573B"/>
    <w:rsid w:val="0081590A"/>
    <w:rsid w:val="00825B8E"/>
    <w:rsid w:val="00826907"/>
    <w:rsid w:val="00833EBF"/>
    <w:rsid w:val="00840D68"/>
    <w:rsid w:val="0084145F"/>
    <w:rsid w:val="00857690"/>
    <w:rsid w:val="0086309D"/>
    <w:rsid w:val="00870C3B"/>
    <w:rsid w:val="00870E29"/>
    <w:rsid w:val="00873F20"/>
    <w:rsid w:val="008761E1"/>
    <w:rsid w:val="00882E1F"/>
    <w:rsid w:val="00890854"/>
    <w:rsid w:val="0089131E"/>
    <w:rsid w:val="008A6F72"/>
    <w:rsid w:val="008A7B2C"/>
    <w:rsid w:val="008B66C6"/>
    <w:rsid w:val="008B789B"/>
    <w:rsid w:val="008C2525"/>
    <w:rsid w:val="008E3FA2"/>
    <w:rsid w:val="008F0596"/>
    <w:rsid w:val="00901539"/>
    <w:rsid w:val="009105E9"/>
    <w:rsid w:val="00914ED9"/>
    <w:rsid w:val="00923851"/>
    <w:rsid w:val="00925296"/>
    <w:rsid w:val="00931E81"/>
    <w:rsid w:val="009558AE"/>
    <w:rsid w:val="0096011A"/>
    <w:rsid w:val="00965C4C"/>
    <w:rsid w:val="00975E8C"/>
    <w:rsid w:val="00980C2F"/>
    <w:rsid w:val="0098151F"/>
    <w:rsid w:val="00981B07"/>
    <w:rsid w:val="00984CF9"/>
    <w:rsid w:val="00985707"/>
    <w:rsid w:val="009B1C54"/>
    <w:rsid w:val="009B36CC"/>
    <w:rsid w:val="009E1FFA"/>
    <w:rsid w:val="009E4BC6"/>
    <w:rsid w:val="009F3A69"/>
    <w:rsid w:val="009F7E50"/>
    <w:rsid w:val="00A11E68"/>
    <w:rsid w:val="00A17E66"/>
    <w:rsid w:val="00A226F3"/>
    <w:rsid w:val="00A33BD3"/>
    <w:rsid w:val="00A35276"/>
    <w:rsid w:val="00A439A3"/>
    <w:rsid w:val="00A530AC"/>
    <w:rsid w:val="00A5439C"/>
    <w:rsid w:val="00A60545"/>
    <w:rsid w:val="00A76EDC"/>
    <w:rsid w:val="00A81336"/>
    <w:rsid w:val="00A83DB8"/>
    <w:rsid w:val="00A94DF4"/>
    <w:rsid w:val="00AA03A7"/>
    <w:rsid w:val="00AA1C5C"/>
    <w:rsid w:val="00AB7C22"/>
    <w:rsid w:val="00AC174B"/>
    <w:rsid w:val="00AC255A"/>
    <w:rsid w:val="00AC701A"/>
    <w:rsid w:val="00AD099B"/>
    <w:rsid w:val="00AD3C1D"/>
    <w:rsid w:val="00AE10A8"/>
    <w:rsid w:val="00AE1201"/>
    <w:rsid w:val="00AE5893"/>
    <w:rsid w:val="00AF3F08"/>
    <w:rsid w:val="00AF4772"/>
    <w:rsid w:val="00B01C07"/>
    <w:rsid w:val="00B02A3D"/>
    <w:rsid w:val="00B202DF"/>
    <w:rsid w:val="00B32AE7"/>
    <w:rsid w:val="00B42EB0"/>
    <w:rsid w:val="00B5482C"/>
    <w:rsid w:val="00B62A25"/>
    <w:rsid w:val="00B71C61"/>
    <w:rsid w:val="00B77C1C"/>
    <w:rsid w:val="00B8355A"/>
    <w:rsid w:val="00B83C05"/>
    <w:rsid w:val="00B85A98"/>
    <w:rsid w:val="00B902EB"/>
    <w:rsid w:val="00B956E2"/>
    <w:rsid w:val="00BA7E49"/>
    <w:rsid w:val="00BB1A58"/>
    <w:rsid w:val="00BB56C8"/>
    <w:rsid w:val="00BB68A5"/>
    <w:rsid w:val="00BC3828"/>
    <w:rsid w:val="00BD0CA0"/>
    <w:rsid w:val="00BE1D10"/>
    <w:rsid w:val="00BE3409"/>
    <w:rsid w:val="00BF4E63"/>
    <w:rsid w:val="00BF6579"/>
    <w:rsid w:val="00C414FE"/>
    <w:rsid w:val="00C45D1B"/>
    <w:rsid w:val="00C45E36"/>
    <w:rsid w:val="00C47FDB"/>
    <w:rsid w:val="00C54694"/>
    <w:rsid w:val="00C5744C"/>
    <w:rsid w:val="00C622E5"/>
    <w:rsid w:val="00C67492"/>
    <w:rsid w:val="00C71658"/>
    <w:rsid w:val="00C75571"/>
    <w:rsid w:val="00C7630A"/>
    <w:rsid w:val="00C76DED"/>
    <w:rsid w:val="00C77CEB"/>
    <w:rsid w:val="00C81D01"/>
    <w:rsid w:val="00C828E4"/>
    <w:rsid w:val="00C936D3"/>
    <w:rsid w:val="00CA3E7F"/>
    <w:rsid w:val="00CA62B3"/>
    <w:rsid w:val="00CA6D28"/>
    <w:rsid w:val="00CE604C"/>
    <w:rsid w:val="00CF0B40"/>
    <w:rsid w:val="00CF4B64"/>
    <w:rsid w:val="00D00BDF"/>
    <w:rsid w:val="00D03F97"/>
    <w:rsid w:val="00D10D2E"/>
    <w:rsid w:val="00D13D4E"/>
    <w:rsid w:val="00D15A82"/>
    <w:rsid w:val="00D25F49"/>
    <w:rsid w:val="00D314E4"/>
    <w:rsid w:val="00D345A1"/>
    <w:rsid w:val="00D364A4"/>
    <w:rsid w:val="00D37A43"/>
    <w:rsid w:val="00D4269D"/>
    <w:rsid w:val="00D46CEE"/>
    <w:rsid w:val="00D471BC"/>
    <w:rsid w:val="00D5168B"/>
    <w:rsid w:val="00D7758F"/>
    <w:rsid w:val="00D85AB5"/>
    <w:rsid w:val="00D9467D"/>
    <w:rsid w:val="00DA1BF1"/>
    <w:rsid w:val="00DA3341"/>
    <w:rsid w:val="00DB07B7"/>
    <w:rsid w:val="00DB417B"/>
    <w:rsid w:val="00DB7990"/>
    <w:rsid w:val="00DC47D4"/>
    <w:rsid w:val="00DD3D8C"/>
    <w:rsid w:val="00DD7917"/>
    <w:rsid w:val="00DE2DD1"/>
    <w:rsid w:val="00DE3266"/>
    <w:rsid w:val="00DF08DC"/>
    <w:rsid w:val="00E058F9"/>
    <w:rsid w:val="00E13C0E"/>
    <w:rsid w:val="00E14B73"/>
    <w:rsid w:val="00E15E12"/>
    <w:rsid w:val="00E21CB7"/>
    <w:rsid w:val="00E23196"/>
    <w:rsid w:val="00E42B48"/>
    <w:rsid w:val="00E460EB"/>
    <w:rsid w:val="00E568FB"/>
    <w:rsid w:val="00E57BC0"/>
    <w:rsid w:val="00E57D37"/>
    <w:rsid w:val="00E71570"/>
    <w:rsid w:val="00E7783F"/>
    <w:rsid w:val="00E833B0"/>
    <w:rsid w:val="00E91BDF"/>
    <w:rsid w:val="00E91DF7"/>
    <w:rsid w:val="00EA0DF5"/>
    <w:rsid w:val="00EA70E8"/>
    <w:rsid w:val="00EB4EBC"/>
    <w:rsid w:val="00EB7619"/>
    <w:rsid w:val="00EC7F07"/>
    <w:rsid w:val="00ED14B7"/>
    <w:rsid w:val="00EE268B"/>
    <w:rsid w:val="00EE6F04"/>
    <w:rsid w:val="00EF073E"/>
    <w:rsid w:val="00EF3802"/>
    <w:rsid w:val="00EF46D6"/>
    <w:rsid w:val="00EF6E43"/>
    <w:rsid w:val="00EF712D"/>
    <w:rsid w:val="00F02A61"/>
    <w:rsid w:val="00F10309"/>
    <w:rsid w:val="00F1405F"/>
    <w:rsid w:val="00F211B7"/>
    <w:rsid w:val="00F26EB0"/>
    <w:rsid w:val="00F3362A"/>
    <w:rsid w:val="00F5030C"/>
    <w:rsid w:val="00F6279F"/>
    <w:rsid w:val="00F76C98"/>
    <w:rsid w:val="00F82FD4"/>
    <w:rsid w:val="00FA210D"/>
    <w:rsid w:val="00FC00D5"/>
    <w:rsid w:val="00FF2695"/>
    <w:rsid w:val="00FF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2F9DE"/>
  <w15:docId w15:val="{EADC10BB-3804-4D95-8C73-F2894EB17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1C07"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99"/>
    <w:qFormat/>
    <w:rsid w:val="00B01C07"/>
    <w:rPr>
      <w:rFonts w:cs="Times New Roman"/>
      <w:b/>
    </w:rPr>
  </w:style>
  <w:style w:type="paragraph" w:customStyle="1" w:styleId="Default">
    <w:name w:val="Default"/>
    <w:rsid w:val="00B01C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styleId="Podnadpis">
    <w:name w:val="Subtitle"/>
    <w:basedOn w:val="Normln"/>
    <w:next w:val="Normln"/>
    <w:link w:val="PodnadpisChar"/>
    <w:qFormat/>
    <w:rsid w:val="00B01C0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rsid w:val="00B01C0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658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8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882"/>
    <w:rPr>
      <w:rFonts w:ascii="Calibri" w:eastAsia="Times New Roman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58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5882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5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5882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8A6F72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99"/>
    <w:qFormat/>
    <w:locked/>
    <w:rsid w:val="00C936D3"/>
    <w:rPr>
      <w:rFonts w:ascii="Calibri" w:eastAsia="Times New Roman" w:hAnsi="Calibri" w:cs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555078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55078"/>
    <w:rPr>
      <w:color w:val="808080"/>
      <w:shd w:val="clear" w:color="auto" w:fill="E6E6E6"/>
    </w:rPr>
  </w:style>
  <w:style w:type="paragraph" w:styleId="Zhlav">
    <w:name w:val="header"/>
    <w:basedOn w:val="Normln"/>
    <w:link w:val="ZhlavChar"/>
    <w:uiPriority w:val="99"/>
    <w:unhideWhenUsed/>
    <w:rsid w:val="00096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6DAE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096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6DAE"/>
    <w:rPr>
      <w:rFonts w:ascii="Calibri" w:eastAsia="Times New Roman" w:hAnsi="Calibri" w:cs="Times New Roman"/>
      <w:sz w:val="24"/>
    </w:rPr>
  </w:style>
  <w:style w:type="table" w:styleId="Mkatabulky">
    <w:name w:val="Table Grid"/>
    <w:basedOn w:val="Normlntabulka"/>
    <w:uiPriority w:val="59"/>
    <w:rsid w:val="00923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Zkladntext"/>
    <w:rsid w:val="000F5699"/>
    <w:pPr>
      <w:keepNext/>
      <w:widowControl w:val="0"/>
      <w:suppressAutoHyphens/>
      <w:spacing w:before="240" w:line="240" w:lineRule="auto"/>
      <w:jc w:val="left"/>
    </w:pPr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F5699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F5699"/>
    <w:rPr>
      <w:rFonts w:ascii="Calibri" w:eastAsia="Times New Roman" w:hAnsi="Calibri" w:cs="Times New Roman"/>
      <w:sz w:val="24"/>
    </w:rPr>
  </w:style>
  <w:style w:type="paragraph" w:styleId="Bezmezer">
    <w:name w:val="No Spacing"/>
    <w:uiPriority w:val="1"/>
    <w:qFormat/>
    <w:rsid w:val="00EA70E8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7C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7C60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67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50FA3-D4D4-406A-815F-0767BC5F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Kolář</dc:creator>
  <cp:lastModifiedBy>Jana Dvořáková</cp:lastModifiedBy>
  <cp:revision>2</cp:revision>
  <cp:lastPrinted>2022-02-02T13:10:00Z</cp:lastPrinted>
  <dcterms:created xsi:type="dcterms:W3CDTF">2022-02-15T09:30:00Z</dcterms:created>
  <dcterms:modified xsi:type="dcterms:W3CDTF">2022-02-15T09:30:00Z</dcterms:modified>
</cp:coreProperties>
</file>