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F9DE" w14:textId="77777777" w:rsidR="00923851" w:rsidRPr="0086309D" w:rsidRDefault="00923851" w:rsidP="00923851">
      <w:pPr>
        <w:keepNext/>
        <w:keepLines/>
        <w:spacing w:before="480" w:after="0"/>
        <w:jc w:val="left"/>
        <w:outlineLvl w:val="0"/>
        <w:rPr>
          <w:rFonts w:ascii="Arial" w:hAnsi="Arial" w:cs="Arial"/>
          <w:b/>
          <w:bCs/>
          <w:color w:val="5B9BD5" w:themeColor="accent1"/>
          <w:sz w:val="22"/>
          <w:szCs w:val="28"/>
        </w:rPr>
      </w:pPr>
      <w:bookmarkStart w:id="0" w:name="_Toc65094236"/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>Identifikační údaje zadavatele</w:t>
      </w:r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5"/>
        <w:gridCol w:w="6017"/>
      </w:tblGrid>
      <w:tr w:rsidR="00470455" w:rsidRPr="001277B2" w14:paraId="0112F9E1" w14:textId="77777777" w:rsidTr="00CA6D28">
        <w:tc>
          <w:tcPr>
            <w:tcW w:w="3085" w:type="dxa"/>
          </w:tcPr>
          <w:p w14:paraId="0112F9DF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Název</w:t>
            </w:r>
          </w:p>
        </w:tc>
        <w:tc>
          <w:tcPr>
            <w:tcW w:w="6127" w:type="dxa"/>
          </w:tcPr>
          <w:p w14:paraId="0112F9E0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Město Dvůr Králové nad Labem</w:t>
            </w:r>
          </w:p>
        </w:tc>
      </w:tr>
      <w:tr w:rsidR="00470455" w:rsidRPr="001277B2" w14:paraId="0112F9E4" w14:textId="77777777" w:rsidTr="00CA6D28">
        <w:tc>
          <w:tcPr>
            <w:tcW w:w="3085" w:type="dxa"/>
          </w:tcPr>
          <w:p w14:paraId="0112F9E2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Sídlo</w:t>
            </w:r>
          </w:p>
        </w:tc>
        <w:tc>
          <w:tcPr>
            <w:tcW w:w="6127" w:type="dxa"/>
          </w:tcPr>
          <w:p w14:paraId="0112F9E3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náměstí T. G. Masaryka 38, 544 17 Dvůr Králové nad Labem</w:t>
            </w:r>
          </w:p>
        </w:tc>
      </w:tr>
      <w:tr w:rsidR="00470455" w:rsidRPr="001277B2" w14:paraId="0112F9E7" w14:textId="77777777" w:rsidTr="00CA6D28">
        <w:tc>
          <w:tcPr>
            <w:tcW w:w="3085" w:type="dxa"/>
          </w:tcPr>
          <w:p w14:paraId="0112F9E5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IČ</w:t>
            </w:r>
          </w:p>
        </w:tc>
        <w:tc>
          <w:tcPr>
            <w:tcW w:w="6127" w:type="dxa"/>
          </w:tcPr>
          <w:p w14:paraId="0112F9E6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00277819</w:t>
            </w:r>
          </w:p>
        </w:tc>
      </w:tr>
      <w:tr w:rsidR="00470455" w:rsidRPr="001277B2" w14:paraId="0112F9EA" w14:textId="77777777" w:rsidTr="00CA6D28">
        <w:tc>
          <w:tcPr>
            <w:tcW w:w="3085" w:type="dxa"/>
          </w:tcPr>
          <w:p w14:paraId="0112F9E8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Osoba oprávněná jednat jménem či za zadavatele</w:t>
            </w:r>
          </w:p>
        </w:tc>
        <w:tc>
          <w:tcPr>
            <w:tcW w:w="6127" w:type="dxa"/>
          </w:tcPr>
          <w:p w14:paraId="0112F9E9" w14:textId="77777777" w:rsidR="00470455" w:rsidRPr="001277B2" w:rsidRDefault="00470455" w:rsidP="00470455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Ing. Jan Jarolím, starosta města</w:t>
            </w:r>
          </w:p>
        </w:tc>
      </w:tr>
    </w:tbl>
    <w:p w14:paraId="0112F9EB" w14:textId="74A99BB2" w:rsidR="00923851" w:rsidRPr="0086309D" w:rsidRDefault="00923851" w:rsidP="00923851">
      <w:pPr>
        <w:keepNext/>
        <w:keepLines/>
        <w:spacing w:before="480" w:after="0"/>
        <w:jc w:val="left"/>
        <w:outlineLvl w:val="0"/>
        <w:rPr>
          <w:rFonts w:ascii="Arial" w:hAnsi="Arial" w:cs="Arial"/>
          <w:b/>
          <w:bCs/>
          <w:color w:val="5B9BD5" w:themeColor="accent1"/>
          <w:sz w:val="22"/>
          <w:szCs w:val="28"/>
        </w:rPr>
      </w:pPr>
      <w:bookmarkStart w:id="1" w:name="_Toc65094238"/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>Název, d</w:t>
      </w:r>
      <w:r w:rsidR="002F1E16">
        <w:rPr>
          <w:rFonts w:ascii="Arial" w:hAnsi="Arial" w:cs="Arial"/>
          <w:b/>
          <w:bCs/>
          <w:color w:val="5B9BD5" w:themeColor="accent1"/>
          <w:sz w:val="22"/>
          <w:szCs w:val="28"/>
        </w:rPr>
        <w:t>r</w:t>
      </w:r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>uh a režim zakázky</w:t>
      </w:r>
      <w:bookmarkEnd w:id="1"/>
      <w:r w:rsidRPr="0086309D">
        <w:rPr>
          <w:rFonts w:ascii="Arial" w:hAnsi="Arial" w:cs="Arial"/>
          <w:b/>
          <w:bCs/>
          <w:color w:val="5B9BD5" w:themeColor="accent1"/>
          <w:sz w:val="22"/>
          <w:szCs w:val="2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4"/>
        <w:gridCol w:w="6018"/>
      </w:tblGrid>
      <w:tr w:rsidR="00470455" w:rsidRPr="001277B2" w14:paraId="0112F9EE" w14:textId="77777777" w:rsidTr="00CA6D28">
        <w:tc>
          <w:tcPr>
            <w:tcW w:w="3085" w:type="dxa"/>
          </w:tcPr>
          <w:p w14:paraId="0112F9EC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Název zakázky</w:t>
            </w:r>
          </w:p>
        </w:tc>
        <w:tc>
          <w:tcPr>
            <w:tcW w:w="6127" w:type="dxa"/>
          </w:tcPr>
          <w:p w14:paraId="0112F9ED" w14:textId="530F5614" w:rsidR="00470455" w:rsidRPr="001277B2" w:rsidRDefault="00A530AC" w:rsidP="00A530AC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Rekonstrukce školy J. A. Komenského pro účely MÚ ve</w:t>
            </w:r>
            <w:r w:rsidR="002F1E16">
              <w:rPr>
                <w:rFonts w:ascii="Arial" w:eastAsia="Calibri" w:hAnsi="Arial" w:cs="Arial"/>
                <w:sz w:val="22"/>
              </w:rPr>
              <w:t> </w:t>
            </w:r>
            <w:r w:rsidRPr="001277B2">
              <w:rPr>
                <w:rFonts w:ascii="Arial" w:eastAsia="Calibri" w:hAnsi="Arial" w:cs="Arial"/>
                <w:sz w:val="22"/>
              </w:rPr>
              <w:t>Dvoře Králové nad Labem</w:t>
            </w:r>
          </w:p>
        </w:tc>
      </w:tr>
      <w:tr w:rsidR="00470455" w:rsidRPr="001277B2" w14:paraId="0112F9F1" w14:textId="77777777" w:rsidTr="00CA6D28">
        <w:tc>
          <w:tcPr>
            <w:tcW w:w="3085" w:type="dxa"/>
          </w:tcPr>
          <w:p w14:paraId="0112F9EF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Druh zakázky</w:t>
            </w:r>
          </w:p>
        </w:tc>
        <w:tc>
          <w:tcPr>
            <w:tcW w:w="6127" w:type="dxa"/>
          </w:tcPr>
          <w:p w14:paraId="0112F9F0" w14:textId="77777777" w:rsidR="00470455" w:rsidRPr="001277B2" w:rsidRDefault="00470455" w:rsidP="008F0596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 xml:space="preserve">veřejná zakázka na stavební práce dle § 14 odst. 3 </w:t>
            </w:r>
            <w:r w:rsidR="008F0596" w:rsidRPr="001277B2">
              <w:rPr>
                <w:rFonts w:ascii="Arial" w:eastAsia="Calibri" w:hAnsi="Arial" w:cs="Arial"/>
                <w:sz w:val="22"/>
              </w:rPr>
              <w:t>z</w:t>
            </w:r>
            <w:r w:rsidRPr="001277B2">
              <w:rPr>
                <w:rFonts w:ascii="Arial" w:eastAsia="Calibri" w:hAnsi="Arial" w:cs="Arial"/>
                <w:sz w:val="22"/>
              </w:rPr>
              <w:t>ákona</w:t>
            </w:r>
            <w:r w:rsidR="008F0596" w:rsidRPr="001277B2">
              <w:rPr>
                <w:rFonts w:ascii="Arial" w:eastAsia="Calibri" w:hAnsi="Arial" w:cs="Arial"/>
                <w:sz w:val="22"/>
              </w:rPr>
              <w:t xml:space="preserve"> č. 134/2016 Sb., o zadávání veřejných zakázek (dále jen „zákon“) </w:t>
            </w:r>
          </w:p>
        </w:tc>
      </w:tr>
      <w:tr w:rsidR="00470455" w:rsidRPr="001277B2" w14:paraId="0112F9F4" w14:textId="77777777" w:rsidTr="00CA6D28">
        <w:tc>
          <w:tcPr>
            <w:tcW w:w="3085" w:type="dxa"/>
          </w:tcPr>
          <w:p w14:paraId="0112F9F2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Druh zadávacího řízení</w:t>
            </w:r>
          </w:p>
        </w:tc>
        <w:tc>
          <w:tcPr>
            <w:tcW w:w="6127" w:type="dxa"/>
          </w:tcPr>
          <w:p w14:paraId="0112F9F3" w14:textId="77777777" w:rsidR="00470455" w:rsidRPr="001277B2" w:rsidRDefault="00A530AC" w:rsidP="00A530AC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otevřené</w:t>
            </w:r>
            <w:r w:rsidR="00470455" w:rsidRPr="001277B2">
              <w:rPr>
                <w:rFonts w:ascii="Arial" w:eastAsia="Calibri" w:hAnsi="Arial" w:cs="Arial"/>
                <w:sz w:val="22"/>
              </w:rPr>
              <w:t xml:space="preserve"> řízení realizované na základě § 3 písm. </w:t>
            </w:r>
            <w:r w:rsidRPr="001277B2">
              <w:rPr>
                <w:rFonts w:ascii="Arial" w:eastAsia="Calibri" w:hAnsi="Arial" w:cs="Arial"/>
                <w:sz w:val="22"/>
              </w:rPr>
              <w:t>b</w:t>
            </w:r>
            <w:r w:rsidR="00470455" w:rsidRPr="001277B2">
              <w:rPr>
                <w:rFonts w:ascii="Arial" w:eastAsia="Calibri" w:hAnsi="Arial" w:cs="Arial"/>
                <w:sz w:val="22"/>
              </w:rPr>
              <w:t>) a § 5</w:t>
            </w:r>
            <w:r w:rsidRPr="001277B2">
              <w:rPr>
                <w:rFonts w:ascii="Arial" w:eastAsia="Calibri" w:hAnsi="Arial" w:cs="Arial"/>
                <w:sz w:val="22"/>
              </w:rPr>
              <w:t>6</w:t>
            </w:r>
            <w:r w:rsidR="00470455" w:rsidRPr="001277B2">
              <w:rPr>
                <w:rFonts w:ascii="Arial" w:eastAsia="Calibri" w:hAnsi="Arial" w:cs="Arial"/>
                <w:sz w:val="22"/>
              </w:rPr>
              <w:t xml:space="preserve"> </w:t>
            </w:r>
            <w:r w:rsidR="008F0596" w:rsidRPr="001277B2">
              <w:rPr>
                <w:rFonts w:ascii="Arial" w:eastAsia="Calibri" w:hAnsi="Arial" w:cs="Arial"/>
                <w:sz w:val="22"/>
              </w:rPr>
              <w:t>z</w:t>
            </w:r>
            <w:r w:rsidR="00470455" w:rsidRPr="001277B2">
              <w:rPr>
                <w:rFonts w:ascii="Arial" w:eastAsia="Calibri" w:hAnsi="Arial" w:cs="Arial"/>
                <w:sz w:val="22"/>
              </w:rPr>
              <w:t>ákona</w:t>
            </w:r>
          </w:p>
        </w:tc>
      </w:tr>
      <w:tr w:rsidR="00470455" w:rsidRPr="001277B2" w14:paraId="0112F9F7" w14:textId="77777777" w:rsidTr="00CA6D28">
        <w:tc>
          <w:tcPr>
            <w:tcW w:w="3085" w:type="dxa"/>
          </w:tcPr>
          <w:p w14:paraId="0112F9F5" w14:textId="77777777" w:rsidR="00470455" w:rsidRPr="001277B2" w:rsidRDefault="00470455" w:rsidP="00470455">
            <w:pPr>
              <w:spacing w:after="0" w:line="240" w:lineRule="auto"/>
              <w:jc w:val="left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>Režim zakázky</w:t>
            </w:r>
          </w:p>
        </w:tc>
        <w:tc>
          <w:tcPr>
            <w:tcW w:w="6127" w:type="dxa"/>
          </w:tcPr>
          <w:p w14:paraId="0112F9F6" w14:textId="77777777" w:rsidR="00470455" w:rsidRPr="001277B2" w:rsidRDefault="00470455" w:rsidP="008F0596">
            <w:pPr>
              <w:spacing w:after="0"/>
              <w:rPr>
                <w:rFonts w:ascii="Arial" w:eastAsia="Calibri" w:hAnsi="Arial" w:cs="Arial"/>
                <w:sz w:val="22"/>
              </w:rPr>
            </w:pPr>
            <w:r w:rsidRPr="001277B2">
              <w:rPr>
                <w:rFonts w:ascii="Arial" w:eastAsia="Calibri" w:hAnsi="Arial" w:cs="Arial"/>
                <w:sz w:val="22"/>
              </w:rPr>
              <w:t xml:space="preserve">Podlimitní veřejná zakázka dle § 26 </w:t>
            </w:r>
            <w:r w:rsidR="008F0596" w:rsidRPr="001277B2">
              <w:rPr>
                <w:rFonts w:ascii="Arial" w:eastAsia="Calibri" w:hAnsi="Arial" w:cs="Arial"/>
                <w:sz w:val="22"/>
              </w:rPr>
              <w:t>z</w:t>
            </w:r>
            <w:r w:rsidRPr="001277B2">
              <w:rPr>
                <w:rFonts w:ascii="Arial" w:eastAsia="Calibri" w:hAnsi="Arial" w:cs="Arial"/>
                <w:sz w:val="22"/>
              </w:rPr>
              <w:t>ákona</w:t>
            </w:r>
          </w:p>
        </w:tc>
      </w:tr>
    </w:tbl>
    <w:p w14:paraId="0112F9F8" w14:textId="77777777" w:rsidR="00923851" w:rsidRPr="001277B2" w:rsidRDefault="00923851" w:rsidP="00DF08DC">
      <w:pPr>
        <w:pStyle w:val="Default"/>
        <w:ind w:right="-141"/>
        <w:jc w:val="both"/>
        <w:rPr>
          <w:rFonts w:ascii="Arial" w:hAnsi="Arial" w:cs="Arial"/>
          <w:b/>
          <w:color w:val="auto"/>
        </w:rPr>
      </w:pPr>
    </w:p>
    <w:p w14:paraId="0112F9F9" w14:textId="77777777" w:rsidR="00923851" w:rsidRPr="001277B2" w:rsidRDefault="00923851" w:rsidP="00923851">
      <w:pPr>
        <w:pStyle w:val="Default"/>
        <w:ind w:right="-141"/>
        <w:jc w:val="center"/>
        <w:rPr>
          <w:rFonts w:ascii="Arial" w:hAnsi="Arial" w:cs="Arial"/>
          <w:b/>
          <w:color w:val="auto"/>
        </w:rPr>
      </w:pPr>
      <w:r w:rsidRPr="001277B2">
        <w:rPr>
          <w:rFonts w:ascii="Arial" w:hAnsi="Arial" w:cs="Arial"/>
          <w:b/>
          <w:color w:val="auto"/>
        </w:rPr>
        <w:t>VYSVĚTLENÍ, ZMĚNA NEBO DOPLNĚNÍ ZADÁVACÍ DOKUMENTACE</w:t>
      </w:r>
    </w:p>
    <w:p w14:paraId="0112F9FA" w14:textId="77777777" w:rsidR="00923851" w:rsidRPr="001277B2" w:rsidRDefault="00923851" w:rsidP="00923851">
      <w:pPr>
        <w:pStyle w:val="Default"/>
        <w:spacing w:after="240"/>
        <w:ind w:right="-141"/>
        <w:jc w:val="center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 xml:space="preserve">dle </w:t>
      </w:r>
      <w:proofErr w:type="spellStart"/>
      <w:r w:rsidRPr="001277B2">
        <w:rPr>
          <w:rFonts w:ascii="Arial" w:hAnsi="Arial" w:cs="Arial"/>
          <w:color w:val="auto"/>
          <w:sz w:val="22"/>
          <w:szCs w:val="22"/>
        </w:rPr>
        <w:t>ust</w:t>
      </w:r>
      <w:proofErr w:type="spellEnd"/>
      <w:r w:rsidRPr="001277B2">
        <w:rPr>
          <w:rFonts w:ascii="Arial" w:hAnsi="Arial" w:cs="Arial"/>
          <w:color w:val="auto"/>
          <w:sz w:val="22"/>
          <w:szCs w:val="22"/>
        </w:rPr>
        <w:t>. § 98 a 99 zákona</w:t>
      </w:r>
    </w:p>
    <w:p w14:paraId="0112F9FB" w14:textId="77777777" w:rsidR="00923851" w:rsidRPr="001277B2" w:rsidRDefault="00923851" w:rsidP="00923851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 xml:space="preserve">Zadavatel ve věci zakázky obdržel žádost dodavatele o vysvětlení, změnu nebo doplnění </w:t>
      </w:r>
      <w:r w:rsidR="00AF3F08" w:rsidRPr="001277B2">
        <w:rPr>
          <w:rFonts w:ascii="Arial" w:hAnsi="Arial" w:cs="Arial"/>
          <w:color w:val="auto"/>
          <w:sz w:val="22"/>
          <w:szCs w:val="22"/>
        </w:rPr>
        <w:t>Z</w:t>
      </w:r>
      <w:r w:rsidRPr="001277B2">
        <w:rPr>
          <w:rFonts w:ascii="Arial" w:hAnsi="Arial" w:cs="Arial"/>
          <w:color w:val="auto"/>
          <w:sz w:val="22"/>
          <w:szCs w:val="22"/>
        </w:rPr>
        <w:t xml:space="preserve">adávací dokumentace, popřípadě poskytuje vysvětlení, změnu nebo doplnění </w:t>
      </w:r>
      <w:r w:rsidR="00D4269D" w:rsidRPr="001277B2">
        <w:rPr>
          <w:rFonts w:ascii="Arial" w:hAnsi="Arial" w:cs="Arial"/>
          <w:color w:val="auto"/>
          <w:sz w:val="22"/>
          <w:szCs w:val="22"/>
        </w:rPr>
        <w:t>Z</w:t>
      </w:r>
      <w:r w:rsidRPr="001277B2">
        <w:rPr>
          <w:rFonts w:ascii="Arial" w:hAnsi="Arial" w:cs="Arial"/>
          <w:color w:val="auto"/>
          <w:sz w:val="22"/>
          <w:szCs w:val="22"/>
        </w:rPr>
        <w:t>adávací dokumentace z vlastního podnětu.</w:t>
      </w:r>
    </w:p>
    <w:p w14:paraId="0112F9FC" w14:textId="77777777" w:rsidR="00923851" w:rsidRPr="001277B2" w:rsidRDefault="00923851" w:rsidP="00B32AE7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 xml:space="preserve">Zadavatel vysvětlení, změnu nebo doplnění </w:t>
      </w:r>
      <w:r w:rsidR="00AF3F08" w:rsidRPr="001277B2">
        <w:rPr>
          <w:rFonts w:ascii="Arial" w:hAnsi="Arial" w:cs="Arial"/>
          <w:color w:val="auto"/>
          <w:sz w:val="22"/>
          <w:szCs w:val="22"/>
        </w:rPr>
        <w:t>Z</w:t>
      </w:r>
      <w:r w:rsidRPr="001277B2">
        <w:rPr>
          <w:rFonts w:ascii="Arial" w:hAnsi="Arial" w:cs="Arial"/>
          <w:color w:val="auto"/>
          <w:sz w:val="22"/>
          <w:szCs w:val="22"/>
        </w:rPr>
        <w:t xml:space="preserve">adávací dokumentace uveřejnil včetně přesného znění žádosti na </w:t>
      </w:r>
      <w:r w:rsidR="00AF3F08" w:rsidRPr="001277B2">
        <w:rPr>
          <w:rFonts w:ascii="Arial" w:hAnsi="Arial" w:cs="Arial"/>
          <w:color w:val="auto"/>
          <w:sz w:val="22"/>
          <w:szCs w:val="22"/>
        </w:rPr>
        <w:t>P</w:t>
      </w:r>
      <w:r w:rsidRPr="001277B2">
        <w:rPr>
          <w:rFonts w:ascii="Arial" w:hAnsi="Arial" w:cs="Arial"/>
          <w:color w:val="auto"/>
          <w:sz w:val="22"/>
          <w:szCs w:val="22"/>
        </w:rPr>
        <w:t>rofilu zadavatele.</w:t>
      </w:r>
    </w:p>
    <w:p w14:paraId="0112F9FD" w14:textId="22F4CA78" w:rsidR="00B32AE7" w:rsidRPr="001277B2" w:rsidRDefault="00B32AE7" w:rsidP="00B32AE7">
      <w:pPr>
        <w:pStyle w:val="Default"/>
        <w:ind w:right="-141"/>
        <w:jc w:val="center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Vysvětlení, změna nebo doplnění Zadávací dokumentace č.</w:t>
      </w:r>
      <w:r w:rsidR="00F76C98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 V</w:t>
      </w:r>
      <w:r w:rsidR="00AD6FD8">
        <w:rPr>
          <w:rFonts w:ascii="Arial" w:hAnsi="Arial" w:cs="Arial"/>
          <w:b/>
          <w:i/>
          <w:color w:val="auto"/>
          <w:sz w:val="22"/>
          <w:szCs w:val="22"/>
          <w:u w:val="single"/>
        </w:rPr>
        <w:t>I</w:t>
      </w:r>
      <w:r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. ze dne </w:t>
      </w:r>
      <w:r w:rsidR="00C7630A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1</w:t>
      </w:r>
      <w:r w:rsidR="00557783">
        <w:rPr>
          <w:rFonts w:ascii="Arial" w:hAnsi="Arial" w:cs="Arial"/>
          <w:b/>
          <w:i/>
          <w:color w:val="auto"/>
          <w:sz w:val="22"/>
          <w:szCs w:val="22"/>
          <w:u w:val="single"/>
        </w:rPr>
        <w:t>8</w:t>
      </w:r>
      <w:r w:rsidR="00C7630A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.2.</w:t>
      </w:r>
      <w:r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 xml:space="preserve"> 202</w:t>
      </w:r>
      <w:r w:rsidR="00AE10A8" w:rsidRPr="001277B2">
        <w:rPr>
          <w:rFonts w:ascii="Arial" w:hAnsi="Arial" w:cs="Arial"/>
          <w:b/>
          <w:i/>
          <w:color w:val="auto"/>
          <w:sz w:val="22"/>
          <w:szCs w:val="22"/>
          <w:u w:val="single"/>
        </w:rPr>
        <w:t>2</w:t>
      </w:r>
    </w:p>
    <w:p w14:paraId="0112F9FE" w14:textId="77777777" w:rsidR="00923851" w:rsidRPr="001277B2" w:rsidRDefault="00923851" w:rsidP="00DF08DC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112F9FF" w14:textId="5093897C" w:rsidR="00EF712D" w:rsidRPr="001277B2" w:rsidRDefault="00EF712D" w:rsidP="00DF08D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  <w:r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Žádost o vysvětlení č. </w:t>
      </w:r>
      <w:r w:rsidR="00E7731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1</w:t>
      </w:r>
      <w:r w:rsidR="00557783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1</w:t>
      </w:r>
      <w:r w:rsidR="00923851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 xml:space="preserve"> ze dne </w:t>
      </w:r>
      <w:r w:rsidR="00C7630A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1</w:t>
      </w:r>
      <w:r w:rsidR="00557783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8</w:t>
      </w:r>
      <w:r w:rsidR="00923851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0</w:t>
      </w:r>
      <w:r w:rsidR="00C7630A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  <w:r w:rsidR="00923851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. 202</w:t>
      </w:r>
      <w:r w:rsidR="000F5699" w:rsidRPr="001277B2"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  <w:t>2</w:t>
      </w:r>
    </w:p>
    <w:p w14:paraId="6B2ED37E" w14:textId="77777777" w:rsidR="00CF2A3F" w:rsidRDefault="00CF2A3F" w:rsidP="00CF2A3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504390675"/>
      <w:r>
        <w:rPr>
          <w:rFonts w:asciiTheme="minorHAnsi" w:hAnsiTheme="minorHAnsi" w:cstheme="minorHAnsi"/>
          <w:sz w:val="22"/>
          <w:szCs w:val="22"/>
        </w:rPr>
        <w:t xml:space="preserve">Dobrý den, </w:t>
      </w:r>
    </w:p>
    <w:p w14:paraId="7E746EE6" w14:textId="77777777" w:rsidR="00CF2A3F" w:rsidRDefault="00CF2A3F" w:rsidP="00CF2A3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rádi bychom Vás požádali o vysvětlení. </w:t>
      </w:r>
    </w:p>
    <w:p w14:paraId="00D5B2DA" w14:textId="77777777" w:rsidR="002F1E16" w:rsidRPr="001277B2" w:rsidRDefault="002F1E16" w:rsidP="00A530AC">
      <w:pPr>
        <w:pStyle w:val="Default"/>
        <w:ind w:right="-141"/>
        <w:jc w:val="both"/>
        <w:rPr>
          <w:rFonts w:ascii="Arial" w:hAnsi="Arial" w:cs="Arial"/>
          <w:sz w:val="22"/>
        </w:rPr>
      </w:pPr>
    </w:p>
    <w:p w14:paraId="229C7167" w14:textId="09EE9A5A" w:rsidR="001F7F94" w:rsidRPr="00855EDF" w:rsidRDefault="001F7F94" w:rsidP="001F7F94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855EDF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 xml:space="preserve">Dotaz č. </w:t>
      </w:r>
      <w:r w:rsidR="00CF2A3F" w:rsidRPr="00855EDF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1</w:t>
      </w:r>
      <w:r w:rsidR="00557783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1</w:t>
      </w:r>
      <w:r w:rsidRPr="00855EDF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/1:</w:t>
      </w:r>
    </w:p>
    <w:p w14:paraId="53F1A71E" w14:textId="4A88357F" w:rsidR="00557783" w:rsidRPr="00A618C2" w:rsidRDefault="00715108" w:rsidP="00557783">
      <w:pPr>
        <w:rPr>
          <w:rFonts w:cstheme="minorHAnsi"/>
          <w:color w:val="000000"/>
          <w:szCs w:val="19"/>
          <w:shd w:val="clear" w:color="auto" w:fill="FFFFFF"/>
        </w:rPr>
      </w:pPr>
      <w:r>
        <w:rPr>
          <w:rFonts w:cstheme="minorHAnsi"/>
          <w:color w:val="000000"/>
          <w:szCs w:val="19"/>
          <w:shd w:val="clear" w:color="auto" w:fill="FFFFFF"/>
        </w:rPr>
        <w:t>Dotaz č.1:</w:t>
      </w:r>
      <w:r w:rsidR="00557783" w:rsidRPr="00A618C2">
        <w:rPr>
          <w:rFonts w:cstheme="minorHAnsi"/>
          <w:color w:val="000000"/>
          <w:szCs w:val="19"/>
          <w:shd w:val="clear" w:color="auto" w:fill="FFFFFF"/>
        </w:rPr>
        <w:t xml:space="preserve"> V Techn. zprávě je v části Nátěry mimo jiné uveden požadavek na dvojnásobný syntetický nátěr zámečnických prvků. V soupisu prací je ale pouze nátěr základní. Platí soupis prací a vrchní nátěr není požadován?</w:t>
      </w:r>
    </w:p>
    <w:p w14:paraId="0112FA08" w14:textId="7C32F26E" w:rsidR="008B789B" w:rsidRDefault="00AA03A7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 xml:space="preserve">Odpověď č. </w:t>
      </w:r>
      <w:r w:rsidR="00C459C8">
        <w:rPr>
          <w:rFonts w:ascii="Arial" w:hAnsi="Arial" w:cs="Arial"/>
          <w:b/>
          <w:color w:val="5B9BD5" w:themeColor="accent1"/>
          <w:sz w:val="22"/>
          <w:szCs w:val="22"/>
        </w:rPr>
        <w:t>1</w:t>
      </w:r>
      <w:r w:rsidR="00557783">
        <w:rPr>
          <w:rFonts w:ascii="Arial" w:hAnsi="Arial" w:cs="Arial"/>
          <w:b/>
          <w:color w:val="5B9BD5" w:themeColor="accent1"/>
          <w:sz w:val="22"/>
          <w:szCs w:val="22"/>
        </w:rPr>
        <w:t>1</w:t>
      </w: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>/1:</w:t>
      </w:r>
      <w:bookmarkEnd w:id="2"/>
    </w:p>
    <w:p w14:paraId="4D57CD81" w14:textId="77777777" w:rsidR="00266278" w:rsidRDefault="00266278" w:rsidP="00266278">
      <w:pPr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 xml:space="preserve">Zadavatel uvádí, že v soupisu prací </w:t>
      </w:r>
      <w:r w:rsidRPr="007C3629">
        <w:rPr>
          <w:rFonts w:cstheme="minorHAnsi"/>
          <w:color w:val="000000"/>
        </w:rPr>
        <w:t>s názvem „</w:t>
      </w:r>
      <w:proofErr w:type="spellStart"/>
      <w:r w:rsidRPr="007C3629">
        <w:rPr>
          <w:rFonts w:cstheme="minorHAnsi"/>
        </w:rPr>
        <w:t>VV_Rek.školy</w:t>
      </w:r>
      <w:proofErr w:type="spellEnd"/>
      <w:r w:rsidRPr="007C3629">
        <w:rPr>
          <w:rFonts w:cstheme="minorHAnsi"/>
        </w:rPr>
        <w:t xml:space="preserve"> J.A.K_2.n.p. až 4.n.p. (zadání)_oprava 14.2.22_uzamknuté“</w:t>
      </w:r>
      <w:r>
        <w:rPr>
          <w:rFonts w:cstheme="minorHAnsi"/>
        </w:rPr>
        <w:t xml:space="preserve"> pod položkou č. 566 je uveden základní nátěr nosných zabudovaných ocelových prvků, jež se následně zakryjí, např. podhledy a u těchto není vrchní nátěr požadován. </w:t>
      </w:r>
    </w:p>
    <w:p w14:paraId="3C73B6FD" w14:textId="77777777" w:rsidR="00266278" w:rsidRDefault="00266278" w:rsidP="00266278">
      <w:pPr>
        <w:rPr>
          <w:rFonts w:cstheme="minorHAnsi"/>
        </w:rPr>
      </w:pPr>
      <w:r>
        <w:rPr>
          <w:color w:val="000000"/>
          <w:szCs w:val="24"/>
          <w:lang w:eastAsia="cs-CZ"/>
        </w:rPr>
        <w:lastRenderedPageBreak/>
        <w:t>Současně jsou v soupisu prací pod položkou č. 507 uvedené zámečnické konstrukce jako soubor, kdy jejich podrobnější popis je uveden ve výpisu prvků s názvem „</w:t>
      </w:r>
      <w:r w:rsidRPr="008D12BF">
        <w:rPr>
          <w:rFonts w:cstheme="minorHAnsi"/>
        </w:rPr>
        <w:t xml:space="preserve">122_str.6 až 8_výpis </w:t>
      </w:r>
      <w:proofErr w:type="spellStart"/>
      <w:r w:rsidRPr="008D12BF">
        <w:rPr>
          <w:rFonts w:cstheme="minorHAnsi"/>
        </w:rPr>
        <w:t>HSV+zámečnické</w:t>
      </w:r>
      <w:proofErr w:type="spellEnd"/>
      <w:r w:rsidRPr="008D12BF">
        <w:rPr>
          <w:rFonts w:cstheme="minorHAnsi"/>
        </w:rPr>
        <w:t xml:space="preserve"> prvky</w:t>
      </w:r>
      <w:r>
        <w:rPr>
          <w:rFonts w:cstheme="minorHAnsi"/>
        </w:rPr>
        <w:t xml:space="preserve">“, tuto položku je třeba nacenit i s povrchovými úpravami. </w:t>
      </w:r>
    </w:p>
    <w:p w14:paraId="3E3FDBAE" w14:textId="77777777" w:rsidR="00266278" w:rsidRPr="009A0FB6" w:rsidRDefault="00266278" w:rsidP="0026627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A0FB6">
        <w:rPr>
          <w:rFonts w:cstheme="minorHAnsi"/>
        </w:rPr>
        <w:t xml:space="preserve">Zadavatel </w:t>
      </w:r>
      <w:r>
        <w:rPr>
          <w:rFonts w:cstheme="minorHAnsi"/>
        </w:rPr>
        <w:t xml:space="preserve">jen doplňuje, že </w:t>
      </w:r>
      <w:r w:rsidRPr="009A0FB6">
        <w:rPr>
          <w:rFonts w:cstheme="minorHAnsi"/>
        </w:rPr>
        <w:t>předložil ve Vysvětlení ZD č. 1 ze dne 27.01.2022 opravený výpis prvků s</w:t>
      </w:r>
      <w:r>
        <w:rPr>
          <w:rFonts w:cstheme="minorHAnsi"/>
        </w:rPr>
        <w:t> </w:t>
      </w:r>
      <w:r w:rsidRPr="009A0FB6">
        <w:rPr>
          <w:rFonts w:cstheme="minorHAnsi"/>
        </w:rPr>
        <w:t xml:space="preserve">názvem „122_str.8_zámečnické </w:t>
      </w:r>
      <w:proofErr w:type="spellStart"/>
      <w:r w:rsidRPr="009A0FB6">
        <w:rPr>
          <w:rFonts w:cstheme="minorHAnsi"/>
        </w:rPr>
        <w:t>prvky_oprava</w:t>
      </w:r>
      <w:proofErr w:type="spellEnd"/>
      <w:r>
        <w:rPr>
          <w:rFonts w:cstheme="minorHAnsi"/>
        </w:rPr>
        <w:t xml:space="preserve"> </w:t>
      </w:r>
      <w:r w:rsidRPr="009A0FB6">
        <w:rPr>
          <w:rFonts w:cstheme="minorHAnsi"/>
        </w:rPr>
        <w:t xml:space="preserve">27.1.“, který nahradil třetí stranu </w:t>
      </w:r>
      <w:proofErr w:type="spellStart"/>
      <w:r w:rsidRPr="009A0FB6">
        <w:rPr>
          <w:rFonts w:cstheme="minorHAnsi"/>
        </w:rPr>
        <w:t>pdf</w:t>
      </w:r>
      <w:proofErr w:type="spellEnd"/>
      <w:r w:rsidRPr="009A0FB6">
        <w:rPr>
          <w:rFonts w:cstheme="minorHAnsi"/>
        </w:rPr>
        <w:t xml:space="preserve"> dokumentu s</w:t>
      </w:r>
      <w:r>
        <w:rPr>
          <w:rFonts w:cstheme="minorHAnsi"/>
        </w:rPr>
        <w:t> </w:t>
      </w:r>
      <w:r w:rsidRPr="009A0FB6">
        <w:rPr>
          <w:rFonts w:cstheme="minorHAnsi"/>
        </w:rPr>
        <w:t>názvem „122_str.6 až 8_výpis</w:t>
      </w:r>
      <w:r>
        <w:rPr>
          <w:rFonts w:cstheme="minorHAnsi"/>
        </w:rPr>
        <w:t xml:space="preserve"> </w:t>
      </w:r>
      <w:proofErr w:type="spellStart"/>
      <w:r w:rsidRPr="009A0FB6">
        <w:rPr>
          <w:rFonts w:cstheme="minorHAnsi"/>
        </w:rPr>
        <w:t>HSV+zámečnické</w:t>
      </w:r>
      <w:proofErr w:type="spellEnd"/>
      <w:r w:rsidRPr="009A0FB6">
        <w:rPr>
          <w:rFonts w:cstheme="minorHAnsi"/>
        </w:rPr>
        <w:t xml:space="preserve"> prvky“ zveřejněného při zahájení Zadávacího řízení. Ostatní strany</w:t>
      </w:r>
      <w:r>
        <w:rPr>
          <w:rFonts w:cstheme="minorHAnsi"/>
        </w:rPr>
        <w:t xml:space="preserve"> </w:t>
      </w:r>
      <w:r w:rsidRPr="009A0FB6">
        <w:rPr>
          <w:rFonts w:cstheme="minorHAnsi"/>
        </w:rPr>
        <w:t xml:space="preserve">dokumentu s názvem „122_str.6 až 8_výpis </w:t>
      </w:r>
      <w:proofErr w:type="spellStart"/>
      <w:r w:rsidRPr="009A0FB6">
        <w:rPr>
          <w:rFonts w:cstheme="minorHAnsi"/>
        </w:rPr>
        <w:t>HSV+zámečnické</w:t>
      </w:r>
      <w:proofErr w:type="spellEnd"/>
      <w:r w:rsidRPr="009A0FB6">
        <w:rPr>
          <w:rFonts w:cstheme="minorHAnsi"/>
        </w:rPr>
        <w:t xml:space="preserve"> prvky“ zůstávají beze změny a</w:t>
      </w:r>
      <w:r>
        <w:rPr>
          <w:rFonts w:cstheme="minorHAnsi"/>
        </w:rPr>
        <w:t xml:space="preserve"> </w:t>
      </w:r>
      <w:r w:rsidRPr="009A0FB6">
        <w:rPr>
          <w:rFonts w:cstheme="minorHAnsi"/>
        </w:rPr>
        <w:t>zůstávají součástí Projektové dokumentace.</w:t>
      </w:r>
    </w:p>
    <w:p w14:paraId="2AFCAD37" w14:textId="77777777" w:rsidR="00AA13D6" w:rsidRPr="001277B2" w:rsidRDefault="00AA13D6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</w:p>
    <w:p w14:paraId="0112FA0C" w14:textId="29901D61" w:rsidR="004D015A" w:rsidRPr="001277B2" w:rsidRDefault="004D015A" w:rsidP="004D015A">
      <w:pPr>
        <w:pStyle w:val="Default"/>
        <w:ind w:right="-141"/>
        <w:jc w:val="both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 xml:space="preserve">Dotaz č. </w:t>
      </w:r>
      <w:r w:rsidR="00483A93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1</w:t>
      </w:r>
      <w:r w:rsidR="00145FDF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1</w:t>
      </w:r>
      <w:r w:rsidRPr="001277B2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/2:</w:t>
      </w:r>
    </w:p>
    <w:p w14:paraId="6034E65D" w14:textId="77777777" w:rsidR="00145FDF" w:rsidRDefault="001F7F94" w:rsidP="00145FDF">
      <w:pPr>
        <w:rPr>
          <w:rFonts w:cstheme="minorHAnsi"/>
          <w:color w:val="000000"/>
          <w:szCs w:val="19"/>
          <w:shd w:val="clear" w:color="auto" w:fill="FFFFFF"/>
        </w:rPr>
      </w:pPr>
      <w:r w:rsidRPr="00AD70C5">
        <w:rPr>
          <w:rFonts w:ascii="Arial" w:eastAsiaTheme="minorHAnsi" w:hAnsi="Arial" w:cs="Arial"/>
          <w:sz w:val="22"/>
        </w:rPr>
        <w:t xml:space="preserve">Dotaz 2: </w:t>
      </w:r>
      <w:r w:rsidR="00145FDF" w:rsidRPr="00A618C2">
        <w:rPr>
          <w:rFonts w:cstheme="minorHAnsi"/>
          <w:color w:val="000000"/>
          <w:szCs w:val="19"/>
          <w:shd w:val="clear" w:color="auto" w:fill="FFFFFF"/>
        </w:rPr>
        <w:t>V Techn. zprávě je v části Nátěry mimo jiné uveden požadavek na 2x lazurovací nátěr pohledových dřevěných prvků. V soupisu prací tento nátěr ale není. Platí soupis prací a lazurovací nátěr dřevěných prvků není požadován?</w:t>
      </w:r>
    </w:p>
    <w:p w14:paraId="0112FA0E" w14:textId="2F950951" w:rsidR="004D015A" w:rsidRPr="001277B2" w:rsidRDefault="004D015A" w:rsidP="002F1E16">
      <w:pPr>
        <w:pStyle w:val="Default"/>
        <w:ind w:right="-141"/>
        <w:jc w:val="both"/>
        <w:rPr>
          <w:rFonts w:ascii="Arial" w:hAnsi="Arial" w:cs="Arial"/>
          <w:b/>
          <w:color w:val="5B9BD5" w:themeColor="accent1"/>
          <w:sz w:val="22"/>
          <w:szCs w:val="22"/>
        </w:rPr>
      </w:pP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 xml:space="preserve">Odpověď č. </w:t>
      </w:r>
      <w:r w:rsidR="00EB6C1D">
        <w:rPr>
          <w:rFonts w:ascii="Arial" w:hAnsi="Arial" w:cs="Arial"/>
          <w:b/>
          <w:color w:val="5B9BD5" w:themeColor="accent1"/>
          <w:sz w:val="22"/>
          <w:szCs w:val="22"/>
        </w:rPr>
        <w:t>1</w:t>
      </w:r>
      <w:r w:rsidR="00145FDF">
        <w:rPr>
          <w:rFonts w:ascii="Arial" w:hAnsi="Arial" w:cs="Arial"/>
          <w:b/>
          <w:color w:val="5B9BD5" w:themeColor="accent1"/>
          <w:sz w:val="22"/>
          <w:szCs w:val="22"/>
        </w:rPr>
        <w:t>1</w:t>
      </w:r>
      <w:r w:rsidRPr="001277B2">
        <w:rPr>
          <w:rFonts w:ascii="Arial" w:hAnsi="Arial" w:cs="Arial"/>
          <w:b/>
          <w:color w:val="5B9BD5" w:themeColor="accent1"/>
          <w:sz w:val="22"/>
          <w:szCs w:val="22"/>
        </w:rPr>
        <w:t>/2:</w:t>
      </w:r>
    </w:p>
    <w:p w14:paraId="47FB6AA0" w14:textId="77777777" w:rsidR="00C562CC" w:rsidRDefault="00C562CC" w:rsidP="00C562CC">
      <w:pPr>
        <w:rPr>
          <w:color w:val="000000"/>
          <w:szCs w:val="24"/>
          <w:lang w:eastAsia="cs-CZ"/>
        </w:rPr>
      </w:pPr>
      <w:r w:rsidRPr="008D12BF">
        <w:rPr>
          <w:rFonts w:cstheme="minorHAnsi"/>
          <w:color w:val="000000"/>
          <w:lang w:eastAsia="cs-CZ"/>
        </w:rPr>
        <w:t>Zadavatel konstatuje, že ve stavebních úpravách nejsou žádné viditelné zámečnické prvky, které</w:t>
      </w:r>
      <w:r>
        <w:rPr>
          <w:rFonts w:cstheme="minorHAnsi"/>
          <w:color w:val="000000"/>
          <w:lang w:eastAsia="cs-CZ"/>
        </w:rPr>
        <w:t> </w:t>
      </w:r>
      <w:r w:rsidRPr="008D12BF">
        <w:rPr>
          <w:rFonts w:cstheme="minorHAnsi"/>
          <w:color w:val="000000"/>
          <w:lang w:eastAsia="cs-CZ"/>
        </w:rPr>
        <w:t>by</w:t>
      </w:r>
      <w:r>
        <w:rPr>
          <w:rFonts w:cstheme="minorHAnsi"/>
          <w:color w:val="000000"/>
          <w:lang w:eastAsia="cs-CZ"/>
        </w:rPr>
        <w:t> </w:t>
      </w:r>
      <w:r w:rsidRPr="008D12BF">
        <w:rPr>
          <w:rFonts w:cstheme="minorHAnsi"/>
          <w:color w:val="000000"/>
          <w:lang w:eastAsia="cs-CZ"/>
        </w:rPr>
        <w:t>byly potřebné ošetřit lazurovacím nátěrem</w:t>
      </w:r>
      <w:r>
        <w:rPr>
          <w:rFonts w:cstheme="minorHAnsi"/>
          <w:color w:val="000000"/>
          <w:lang w:eastAsia="cs-CZ"/>
        </w:rPr>
        <w:t xml:space="preserve">; </w:t>
      </w:r>
      <w:r>
        <w:rPr>
          <w:rFonts w:cstheme="minorHAnsi"/>
          <w:color w:val="000000"/>
        </w:rPr>
        <w:t xml:space="preserve">soupis </w:t>
      </w:r>
      <w:r w:rsidRPr="007C3629">
        <w:rPr>
          <w:rFonts w:cstheme="minorHAnsi"/>
          <w:color w:val="000000"/>
        </w:rPr>
        <w:t>prací s názvem „</w:t>
      </w:r>
      <w:proofErr w:type="spellStart"/>
      <w:r w:rsidRPr="007C3629">
        <w:rPr>
          <w:rFonts w:cstheme="minorHAnsi"/>
        </w:rPr>
        <w:t>VV_Rek.školy</w:t>
      </w:r>
      <w:proofErr w:type="spellEnd"/>
      <w:r w:rsidRPr="007C3629">
        <w:rPr>
          <w:rFonts w:cstheme="minorHAnsi"/>
        </w:rPr>
        <w:t xml:space="preserve"> J.A.K_2.n.p. až 4.n.p. (zadání)_oprava 14.2.22_uzamknuté“</w:t>
      </w:r>
      <w:r w:rsidRPr="007C3629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platí. </w:t>
      </w:r>
    </w:p>
    <w:p w14:paraId="133655E4" w14:textId="77777777" w:rsidR="00C562CC" w:rsidRPr="000C6A1A" w:rsidRDefault="00C562CC" w:rsidP="00C562CC">
      <w:pPr>
        <w:pStyle w:val="Default"/>
        <w:spacing w:after="240"/>
        <w:ind w:right="-141"/>
        <w:jc w:val="both"/>
        <w:rPr>
          <w:rFonts w:ascii="Calibri" w:eastAsia="Times New Roman" w:hAnsi="Calibri" w:cstheme="minorHAnsi"/>
          <w:color w:val="auto"/>
          <w:szCs w:val="22"/>
          <w:lang w:eastAsia="en-US"/>
        </w:rPr>
      </w:pPr>
      <w:r w:rsidRPr="000C6A1A">
        <w:rPr>
          <w:rFonts w:ascii="Calibri" w:eastAsia="Times New Roman" w:hAnsi="Calibri" w:cstheme="minorHAnsi"/>
          <w:color w:val="auto"/>
          <w:szCs w:val="22"/>
          <w:lang w:eastAsia="en-US"/>
        </w:rPr>
        <w:t xml:space="preserve">Zadavatel současně předkládá technickou zprávu „101_TZ_str. 6“, která je šestou stranou sjednocující VV a </w:t>
      </w:r>
      <w:proofErr w:type="spellStart"/>
      <w:r w:rsidRPr="000C6A1A">
        <w:rPr>
          <w:rFonts w:ascii="Calibri" w:eastAsia="Times New Roman" w:hAnsi="Calibri" w:cstheme="minorHAnsi"/>
          <w:color w:val="auto"/>
          <w:szCs w:val="22"/>
          <w:lang w:eastAsia="en-US"/>
        </w:rPr>
        <w:t>pdf</w:t>
      </w:r>
      <w:proofErr w:type="spellEnd"/>
      <w:r w:rsidRPr="000C6A1A">
        <w:rPr>
          <w:rFonts w:ascii="Calibri" w:eastAsia="Times New Roman" w:hAnsi="Calibri" w:cstheme="minorHAnsi"/>
          <w:color w:val="auto"/>
          <w:szCs w:val="22"/>
          <w:lang w:eastAsia="en-US"/>
        </w:rPr>
        <w:t xml:space="preserve"> dokument s názvem „101_Technická zpráva“ zveřejněného při zahájení Zadávacího řízení. Ostatní strany dokumentu s názvem „101_Technická zpráva“ zůstávají beze změny a zůstávají součástí Projektové dokumentace.</w:t>
      </w:r>
    </w:p>
    <w:p w14:paraId="73AA2AF8" w14:textId="78400524" w:rsidR="001277B2" w:rsidRDefault="001277B2" w:rsidP="00CE604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</w:p>
    <w:p w14:paraId="4B121C6E" w14:textId="77777777" w:rsidR="0086309D" w:rsidRDefault="0086309D" w:rsidP="00CE604C">
      <w:pPr>
        <w:pStyle w:val="Default"/>
        <w:ind w:right="-141"/>
        <w:jc w:val="both"/>
        <w:rPr>
          <w:rFonts w:ascii="Arial" w:eastAsiaTheme="minorHAnsi" w:hAnsi="Arial" w:cs="Arial"/>
          <w:b/>
          <w:color w:val="5B9BD5" w:themeColor="accent1"/>
          <w:sz w:val="22"/>
          <w:szCs w:val="22"/>
          <w:lang w:eastAsia="en-US"/>
        </w:rPr>
      </w:pPr>
    </w:p>
    <w:p w14:paraId="0112FB64" w14:textId="005CD8C0" w:rsidR="00E57BC0" w:rsidRPr="00870C3B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70C3B">
        <w:rPr>
          <w:rFonts w:ascii="Arial" w:hAnsi="Arial" w:cs="Arial"/>
          <w:color w:val="auto"/>
          <w:sz w:val="22"/>
          <w:szCs w:val="22"/>
        </w:rPr>
        <w:t>Zadavatel v příloze tohoto vysvětlení, změny nebo doplnění Zadávací dokumentace předkládá dokument</w:t>
      </w:r>
      <w:r w:rsidR="00206DBD">
        <w:rPr>
          <w:rFonts w:ascii="Arial" w:hAnsi="Arial" w:cs="Arial"/>
          <w:color w:val="auto"/>
          <w:sz w:val="22"/>
          <w:szCs w:val="22"/>
        </w:rPr>
        <w:t xml:space="preserve"> </w:t>
      </w:r>
      <w:r w:rsidR="00206DBD" w:rsidRPr="000C6A1A">
        <w:rPr>
          <w:rFonts w:ascii="Calibri" w:eastAsia="Times New Roman" w:hAnsi="Calibri" w:cstheme="minorHAnsi"/>
          <w:color w:val="auto"/>
          <w:szCs w:val="22"/>
          <w:lang w:eastAsia="en-US"/>
        </w:rPr>
        <w:t>„101_TZ_str. 6</w:t>
      </w:r>
      <w:r w:rsidR="00B77AFC">
        <w:rPr>
          <w:rFonts w:ascii="Arial" w:hAnsi="Arial" w:cs="Arial"/>
          <w:color w:val="auto"/>
          <w:sz w:val="22"/>
          <w:szCs w:val="22"/>
        </w:rPr>
        <w:t>.pdf“.</w:t>
      </w:r>
    </w:p>
    <w:p w14:paraId="0112FB65" w14:textId="15E73FFD" w:rsidR="00E57BC0" w:rsidRPr="001277B2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D9382F2" w14:textId="3DF2CC70" w:rsid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BB96D" wp14:editId="6ABB6B95">
                <wp:simplePos x="0" y="0"/>
                <wp:positionH relativeFrom="margin">
                  <wp:align>right</wp:align>
                </wp:positionH>
                <wp:positionV relativeFrom="paragraph">
                  <wp:posOffset>78105</wp:posOffset>
                </wp:positionV>
                <wp:extent cx="5762625" cy="0"/>
                <wp:effectExtent l="0" t="0" r="0" b="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50FAF3" id="Přímá spojnic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2.55pt,6.15pt" to="856.3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" strokecolor="#7f7f7f [1612]" strokeweight=".5pt">
                <v:stroke joinstyle="miter"/>
                <w10:wrap anchorx="margin"/>
              </v:line>
            </w:pict>
          </mc:Fallback>
        </mc:AlternateContent>
      </w:r>
    </w:p>
    <w:p w14:paraId="784226B1" w14:textId="77777777" w:rsid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72916848" w14:textId="77777777" w:rsidR="00870C3B" w:rsidRDefault="00870C3B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112FB66" w14:textId="47FCC42D" w:rsidR="00E57BC0" w:rsidRPr="001277B2" w:rsidRDefault="00E57BC0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 xml:space="preserve">V Pardubicích dne </w:t>
      </w:r>
      <w:r w:rsidR="00825B8E" w:rsidRPr="001277B2">
        <w:rPr>
          <w:rFonts w:ascii="Arial" w:hAnsi="Arial" w:cs="Arial"/>
          <w:b/>
          <w:color w:val="auto"/>
          <w:sz w:val="22"/>
          <w:szCs w:val="22"/>
        </w:rPr>
        <w:t>1</w:t>
      </w:r>
      <w:r w:rsidR="00C562CC">
        <w:rPr>
          <w:rFonts w:ascii="Arial" w:hAnsi="Arial" w:cs="Arial"/>
          <w:b/>
          <w:color w:val="auto"/>
          <w:sz w:val="22"/>
          <w:szCs w:val="22"/>
        </w:rPr>
        <w:t>8</w:t>
      </w:r>
      <w:r w:rsidRPr="001277B2">
        <w:rPr>
          <w:rFonts w:ascii="Arial" w:hAnsi="Arial" w:cs="Arial"/>
          <w:b/>
          <w:color w:val="auto"/>
          <w:sz w:val="22"/>
          <w:szCs w:val="22"/>
        </w:rPr>
        <w:t>. února 2022</w:t>
      </w:r>
    </w:p>
    <w:p w14:paraId="0112FB67" w14:textId="77777777" w:rsidR="00E57BC0" w:rsidRPr="001277B2" w:rsidRDefault="00E57BC0" w:rsidP="00E57BC0">
      <w:pPr>
        <w:pStyle w:val="Default"/>
        <w:ind w:right="-141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>Město Dvůr Králové nad Labem</w:t>
      </w:r>
    </w:p>
    <w:p w14:paraId="0112FB68" w14:textId="77777777" w:rsidR="00E57BC0" w:rsidRPr="001277B2" w:rsidRDefault="00E57BC0" w:rsidP="00E57BC0">
      <w:pPr>
        <w:pStyle w:val="Default"/>
        <w:ind w:right="-141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>zastoupené Český a moravský účetní dvůr, s.r.o.,</w:t>
      </w:r>
    </w:p>
    <w:p w14:paraId="0112FB6A" w14:textId="34859524" w:rsidR="00E57BC0" w:rsidRPr="001277B2" w:rsidRDefault="00873F41" w:rsidP="00E57BC0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1277B2">
        <w:rPr>
          <w:rFonts w:ascii="Arial" w:hAnsi="Arial" w:cs="Arial"/>
          <w:b/>
          <w:color w:val="auto"/>
          <w:sz w:val="22"/>
          <w:szCs w:val="22"/>
        </w:rPr>
        <w:t>Ing.</w:t>
      </w:r>
      <w:r w:rsidR="00825B8E" w:rsidRPr="001277B2">
        <w:rPr>
          <w:rFonts w:ascii="Arial" w:hAnsi="Arial" w:cs="Arial"/>
          <w:b/>
          <w:color w:val="auto"/>
          <w:sz w:val="22"/>
          <w:szCs w:val="22"/>
        </w:rPr>
        <w:t xml:space="preserve"> Jana Dvořáková</w:t>
      </w:r>
    </w:p>
    <w:p w14:paraId="1AA42841" w14:textId="77777777" w:rsidR="007C3B53" w:rsidRPr="001277B2" w:rsidRDefault="007C3B53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112FB6B" w14:textId="77777777" w:rsidR="00E57BC0" w:rsidRPr="001277B2" w:rsidRDefault="00E57BC0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1277B2">
        <w:rPr>
          <w:rFonts w:ascii="Arial" w:hAnsi="Arial" w:cs="Arial"/>
          <w:color w:val="auto"/>
          <w:sz w:val="22"/>
          <w:szCs w:val="22"/>
        </w:rPr>
        <w:t>přílohy:</w:t>
      </w:r>
    </w:p>
    <w:p w14:paraId="3EA1B3E9" w14:textId="77777777" w:rsidR="007C3B53" w:rsidRPr="001277B2" w:rsidRDefault="007C3B53" w:rsidP="00E57BC0">
      <w:pPr>
        <w:pStyle w:val="Default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112FB6E" w14:textId="1C4A1D3C" w:rsidR="00760B74" w:rsidRPr="007E618F" w:rsidRDefault="00206DBD" w:rsidP="00FD69A5">
      <w:pPr>
        <w:pStyle w:val="Default"/>
        <w:numPr>
          <w:ilvl w:val="0"/>
          <w:numId w:val="29"/>
        </w:numPr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  <w:r w:rsidRPr="000C6A1A">
        <w:rPr>
          <w:rFonts w:ascii="Calibri" w:eastAsia="Times New Roman" w:hAnsi="Calibri" w:cstheme="minorHAnsi"/>
          <w:color w:val="auto"/>
          <w:szCs w:val="22"/>
          <w:lang w:eastAsia="en-US"/>
        </w:rPr>
        <w:t>„101_TZ_str. 6</w:t>
      </w:r>
      <w:r>
        <w:rPr>
          <w:rFonts w:ascii="Arial" w:hAnsi="Arial" w:cs="Arial"/>
          <w:color w:val="auto"/>
          <w:sz w:val="22"/>
          <w:szCs w:val="22"/>
        </w:rPr>
        <w:t>.pdf“.</w:t>
      </w:r>
    </w:p>
    <w:p w14:paraId="0112FB6F" w14:textId="77777777" w:rsidR="00760B74" w:rsidRPr="001277B2" w:rsidRDefault="00760B74" w:rsidP="00980C2F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112FB70" w14:textId="77777777" w:rsidR="00980C2F" w:rsidRPr="001277B2" w:rsidRDefault="00980C2F" w:rsidP="00980C2F">
      <w:pPr>
        <w:pStyle w:val="Default"/>
        <w:spacing w:after="240"/>
        <w:ind w:right="-141"/>
        <w:jc w:val="both"/>
        <w:rPr>
          <w:rFonts w:ascii="Arial" w:hAnsi="Arial" w:cs="Arial"/>
          <w:color w:val="auto"/>
          <w:sz w:val="22"/>
          <w:szCs w:val="22"/>
        </w:rPr>
      </w:pPr>
    </w:p>
    <w:p w14:paraId="0112FB71" w14:textId="77777777" w:rsidR="00980C2F" w:rsidRPr="001277B2" w:rsidRDefault="00980C2F" w:rsidP="00980C2F">
      <w:pPr>
        <w:pStyle w:val="Default"/>
        <w:ind w:right="-141"/>
        <w:jc w:val="both"/>
        <w:rPr>
          <w:rFonts w:ascii="Arial" w:hAnsi="Arial" w:cs="Arial"/>
          <w:b/>
          <w:color w:val="auto"/>
          <w:sz w:val="22"/>
          <w:szCs w:val="22"/>
        </w:rPr>
      </w:pPr>
    </w:p>
    <w:sectPr w:rsidR="00980C2F" w:rsidRPr="001277B2" w:rsidSect="004102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E7142" w14:textId="77777777" w:rsidR="00735576" w:rsidRDefault="00735576" w:rsidP="00096DAE">
      <w:pPr>
        <w:spacing w:after="0" w:line="240" w:lineRule="auto"/>
      </w:pPr>
      <w:r>
        <w:separator/>
      </w:r>
    </w:p>
  </w:endnote>
  <w:endnote w:type="continuationSeparator" w:id="0">
    <w:p w14:paraId="2718C3CA" w14:textId="77777777" w:rsidR="00735576" w:rsidRDefault="00735576" w:rsidP="00096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5261815"/>
      <w:docPartObj>
        <w:docPartGallery w:val="Page Numbers (Bottom of Page)"/>
        <w:docPartUnique/>
      </w:docPartObj>
    </w:sdtPr>
    <w:sdtEndPr/>
    <w:sdtContent>
      <w:p w14:paraId="0112FB9C" w14:textId="77777777" w:rsidR="00870C3B" w:rsidRDefault="00870C3B" w:rsidP="0047577B">
        <w:pPr>
          <w:tabs>
            <w:tab w:val="center" w:pos="4536"/>
            <w:tab w:val="right" w:pos="9072"/>
          </w:tabs>
          <w:spacing w:after="0" w:line="240" w:lineRule="auto"/>
          <w:ind w:left="720"/>
          <w:jc w:val="center"/>
          <w:rPr>
            <w:rFonts w:eastAsia="Calibri" w:cs="MyriadPro-Black"/>
            <w:sz w:val="18"/>
            <w:szCs w:val="18"/>
          </w:rPr>
        </w:pPr>
      </w:p>
      <w:p w14:paraId="0112FB9D" w14:textId="77777777" w:rsidR="00870C3B" w:rsidRDefault="00870C3B" w:rsidP="0047577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124C5" w14:textId="77777777" w:rsidR="00735576" w:rsidRDefault="00735576" w:rsidP="00096DAE">
      <w:pPr>
        <w:spacing w:after="0" w:line="240" w:lineRule="auto"/>
      </w:pPr>
      <w:r>
        <w:separator/>
      </w:r>
    </w:p>
  </w:footnote>
  <w:footnote w:type="continuationSeparator" w:id="0">
    <w:p w14:paraId="56E01FE9" w14:textId="77777777" w:rsidR="00735576" w:rsidRDefault="00735576" w:rsidP="00096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2FB9B" w14:textId="77777777" w:rsidR="00870C3B" w:rsidRDefault="00870C3B" w:rsidP="001867CB">
    <w:pPr>
      <w:pStyle w:val="Zhlav"/>
      <w:jc w:val="center"/>
    </w:pPr>
    <w:r>
      <w:rPr>
        <w:noProof/>
        <w:lang w:eastAsia="cs-CZ"/>
      </w:rPr>
      <w:drawing>
        <wp:inline distT="0" distB="0" distL="0" distR="0" wp14:anchorId="0112FB9E" wp14:editId="0112FB9F">
          <wp:extent cx="571500" cy="62811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3884" cy="641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6A86"/>
    <w:multiLevelType w:val="hybridMultilevel"/>
    <w:tmpl w:val="2AAC8CCA"/>
    <w:lvl w:ilvl="0" w:tplc="3894F98C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03D9"/>
    <w:multiLevelType w:val="hybridMultilevel"/>
    <w:tmpl w:val="B71E6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D30E5"/>
    <w:multiLevelType w:val="hybridMultilevel"/>
    <w:tmpl w:val="E5625D6C"/>
    <w:lvl w:ilvl="0" w:tplc="5D68D5A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0139D"/>
    <w:multiLevelType w:val="hybridMultilevel"/>
    <w:tmpl w:val="5AF26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A4724"/>
    <w:multiLevelType w:val="hybridMultilevel"/>
    <w:tmpl w:val="00343A0E"/>
    <w:lvl w:ilvl="0" w:tplc="700AA566">
      <w:start w:val="1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D7A98"/>
    <w:multiLevelType w:val="hybridMultilevel"/>
    <w:tmpl w:val="5D8076B8"/>
    <w:lvl w:ilvl="0" w:tplc="58286F8A">
      <w:start w:val="1"/>
      <w:numFmt w:val="lowerLetter"/>
      <w:lvlText w:val="%1)"/>
      <w:lvlJc w:val="left"/>
      <w:pPr>
        <w:ind w:left="644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913324C"/>
    <w:multiLevelType w:val="hybridMultilevel"/>
    <w:tmpl w:val="8C9CD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81F4C"/>
    <w:multiLevelType w:val="hybridMultilevel"/>
    <w:tmpl w:val="268AFE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B5FBB"/>
    <w:multiLevelType w:val="hybridMultilevel"/>
    <w:tmpl w:val="CCD6DE5C"/>
    <w:lvl w:ilvl="0" w:tplc="D6D43C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424B6"/>
    <w:multiLevelType w:val="hybridMultilevel"/>
    <w:tmpl w:val="149AB8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087BC5"/>
    <w:multiLevelType w:val="hybridMultilevel"/>
    <w:tmpl w:val="12581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411ED"/>
    <w:multiLevelType w:val="hybridMultilevel"/>
    <w:tmpl w:val="1046AAB8"/>
    <w:lvl w:ilvl="0" w:tplc="B142A9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1F497D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0A23"/>
    <w:multiLevelType w:val="hybridMultilevel"/>
    <w:tmpl w:val="BB926CDE"/>
    <w:lvl w:ilvl="0" w:tplc="D7A2F8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  <w:u w:val="none" w:color="000000"/>
        <w:effect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E2CBC"/>
    <w:multiLevelType w:val="hybridMultilevel"/>
    <w:tmpl w:val="A294B4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1510C"/>
    <w:multiLevelType w:val="hybridMultilevel"/>
    <w:tmpl w:val="2564E2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B735D"/>
    <w:multiLevelType w:val="hybridMultilevel"/>
    <w:tmpl w:val="0B200FC4"/>
    <w:lvl w:ilvl="0" w:tplc="C8481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918E6"/>
    <w:multiLevelType w:val="hybridMultilevel"/>
    <w:tmpl w:val="D0AE2A1E"/>
    <w:lvl w:ilvl="0" w:tplc="4254F1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14EEE"/>
    <w:multiLevelType w:val="hybridMultilevel"/>
    <w:tmpl w:val="8002304E"/>
    <w:lvl w:ilvl="0" w:tplc="664E1572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2187B78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744007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1EFE5A56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3A85F52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DFA5A9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D632D37A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822688DE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C447184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365808D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C387BBE"/>
    <w:multiLevelType w:val="hybridMultilevel"/>
    <w:tmpl w:val="C7B4DC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16983"/>
    <w:multiLevelType w:val="hybridMultilevel"/>
    <w:tmpl w:val="2EC82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F315A"/>
    <w:multiLevelType w:val="hybridMultilevel"/>
    <w:tmpl w:val="888CFD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86A90"/>
    <w:multiLevelType w:val="hybridMultilevel"/>
    <w:tmpl w:val="DFB4806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3A06"/>
    <w:multiLevelType w:val="hybridMultilevel"/>
    <w:tmpl w:val="68061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D75A76"/>
    <w:multiLevelType w:val="hybridMultilevel"/>
    <w:tmpl w:val="77E28E02"/>
    <w:lvl w:ilvl="0" w:tplc="7A9C2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62229"/>
    <w:multiLevelType w:val="hybridMultilevel"/>
    <w:tmpl w:val="6A629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E141C"/>
    <w:multiLevelType w:val="hybridMultilevel"/>
    <w:tmpl w:val="4920A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A6192"/>
    <w:multiLevelType w:val="hybridMultilevel"/>
    <w:tmpl w:val="DAC2FF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6F2044"/>
    <w:multiLevelType w:val="hybridMultilevel"/>
    <w:tmpl w:val="369ED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A7730"/>
    <w:multiLevelType w:val="hybridMultilevel"/>
    <w:tmpl w:val="0F4ADF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35018"/>
    <w:multiLevelType w:val="hybridMultilevel"/>
    <w:tmpl w:val="C9AE9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20EB6"/>
    <w:multiLevelType w:val="hybridMultilevel"/>
    <w:tmpl w:val="09D48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E4342A"/>
    <w:multiLevelType w:val="hybridMultilevel"/>
    <w:tmpl w:val="4DF2A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B77857"/>
    <w:multiLevelType w:val="hybridMultilevel"/>
    <w:tmpl w:val="454032F0"/>
    <w:lvl w:ilvl="0" w:tplc="BE205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6"/>
  </w:num>
  <w:num w:numId="3">
    <w:abstractNumId w:val="25"/>
  </w:num>
  <w:num w:numId="4">
    <w:abstractNumId w:val="10"/>
  </w:num>
  <w:num w:numId="5">
    <w:abstractNumId w:val="13"/>
  </w:num>
  <w:num w:numId="6">
    <w:abstractNumId w:val="8"/>
  </w:num>
  <w:num w:numId="7">
    <w:abstractNumId w:val="16"/>
  </w:num>
  <w:num w:numId="8">
    <w:abstractNumId w:val="17"/>
  </w:num>
  <w:num w:numId="9">
    <w:abstractNumId w:val="26"/>
  </w:num>
  <w:num w:numId="10">
    <w:abstractNumId w:val="31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  <w:num w:numId="15">
    <w:abstractNumId w:val="2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2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</w:num>
  <w:num w:numId="22">
    <w:abstractNumId w:val="7"/>
  </w:num>
  <w:num w:numId="23">
    <w:abstractNumId w:val="28"/>
  </w:num>
  <w:num w:numId="24">
    <w:abstractNumId w:val="33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3"/>
  </w:num>
  <w:num w:numId="30">
    <w:abstractNumId w:val="14"/>
  </w:num>
  <w:num w:numId="31">
    <w:abstractNumId w:val="1"/>
  </w:num>
  <w:num w:numId="32">
    <w:abstractNumId w:val="20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24"/>
  </w:num>
  <w:num w:numId="37">
    <w:abstractNumId w:val="3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07"/>
    <w:rsid w:val="00001A21"/>
    <w:rsid w:val="00010D1B"/>
    <w:rsid w:val="0001138B"/>
    <w:rsid w:val="00012B32"/>
    <w:rsid w:val="00014684"/>
    <w:rsid w:val="000164E0"/>
    <w:rsid w:val="00031672"/>
    <w:rsid w:val="000352B8"/>
    <w:rsid w:val="00035B7D"/>
    <w:rsid w:val="00037F56"/>
    <w:rsid w:val="00063D7C"/>
    <w:rsid w:val="000750B4"/>
    <w:rsid w:val="0008033E"/>
    <w:rsid w:val="00081E0F"/>
    <w:rsid w:val="00082AA2"/>
    <w:rsid w:val="00084BCB"/>
    <w:rsid w:val="00096DAE"/>
    <w:rsid w:val="000A09D1"/>
    <w:rsid w:val="000B0EF9"/>
    <w:rsid w:val="000B1C30"/>
    <w:rsid w:val="000B36DB"/>
    <w:rsid w:val="000C2188"/>
    <w:rsid w:val="000C32E7"/>
    <w:rsid w:val="000C6A1A"/>
    <w:rsid w:val="000D151C"/>
    <w:rsid w:val="000F1413"/>
    <w:rsid w:val="000F5699"/>
    <w:rsid w:val="00104B3D"/>
    <w:rsid w:val="00105DCE"/>
    <w:rsid w:val="00112545"/>
    <w:rsid w:val="00117994"/>
    <w:rsid w:val="001277B2"/>
    <w:rsid w:val="00143D2A"/>
    <w:rsid w:val="00144F0E"/>
    <w:rsid w:val="00145FDF"/>
    <w:rsid w:val="00153044"/>
    <w:rsid w:val="00153D51"/>
    <w:rsid w:val="00166E48"/>
    <w:rsid w:val="00173FC8"/>
    <w:rsid w:val="00183115"/>
    <w:rsid w:val="001867CB"/>
    <w:rsid w:val="00192E31"/>
    <w:rsid w:val="00192EC2"/>
    <w:rsid w:val="001976F2"/>
    <w:rsid w:val="001A7CBA"/>
    <w:rsid w:val="001B120C"/>
    <w:rsid w:val="001B29B6"/>
    <w:rsid w:val="001C0196"/>
    <w:rsid w:val="001E39D5"/>
    <w:rsid w:val="001F7F94"/>
    <w:rsid w:val="0020279A"/>
    <w:rsid w:val="00206DBD"/>
    <w:rsid w:val="00222B30"/>
    <w:rsid w:val="0022369F"/>
    <w:rsid w:val="002342C6"/>
    <w:rsid w:val="00235E8F"/>
    <w:rsid w:val="00236CE6"/>
    <w:rsid w:val="00245C79"/>
    <w:rsid w:val="00256764"/>
    <w:rsid w:val="0025767A"/>
    <w:rsid w:val="00262159"/>
    <w:rsid w:val="00266278"/>
    <w:rsid w:val="00271C4F"/>
    <w:rsid w:val="002729CC"/>
    <w:rsid w:val="00274B1F"/>
    <w:rsid w:val="00275DD7"/>
    <w:rsid w:val="00275E07"/>
    <w:rsid w:val="00296904"/>
    <w:rsid w:val="002A2BE4"/>
    <w:rsid w:val="002A74EE"/>
    <w:rsid w:val="002B35D8"/>
    <w:rsid w:val="002C018D"/>
    <w:rsid w:val="002D08B1"/>
    <w:rsid w:val="002D1E3D"/>
    <w:rsid w:val="002D2A2B"/>
    <w:rsid w:val="002F1E16"/>
    <w:rsid w:val="0030401F"/>
    <w:rsid w:val="003103BB"/>
    <w:rsid w:val="00325190"/>
    <w:rsid w:val="00354208"/>
    <w:rsid w:val="0036032C"/>
    <w:rsid w:val="00365882"/>
    <w:rsid w:val="00376687"/>
    <w:rsid w:val="003807C4"/>
    <w:rsid w:val="003816EB"/>
    <w:rsid w:val="00383166"/>
    <w:rsid w:val="00391E22"/>
    <w:rsid w:val="00394723"/>
    <w:rsid w:val="003B41AB"/>
    <w:rsid w:val="003C3B81"/>
    <w:rsid w:val="003C5456"/>
    <w:rsid w:val="003D14E0"/>
    <w:rsid w:val="003D2770"/>
    <w:rsid w:val="003D4AA6"/>
    <w:rsid w:val="003D5201"/>
    <w:rsid w:val="003E56FA"/>
    <w:rsid w:val="00407264"/>
    <w:rsid w:val="004102A4"/>
    <w:rsid w:val="00414888"/>
    <w:rsid w:val="00417597"/>
    <w:rsid w:val="00421592"/>
    <w:rsid w:val="00444BF6"/>
    <w:rsid w:val="004461C9"/>
    <w:rsid w:val="00451170"/>
    <w:rsid w:val="00470455"/>
    <w:rsid w:val="0047577B"/>
    <w:rsid w:val="0048326A"/>
    <w:rsid w:val="00483A93"/>
    <w:rsid w:val="004845B3"/>
    <w:rsid w:val="004B5313"/>
    <w:rsid w:val="004C066D"/>
    <w:rsid w:val="004D015A"/>
    <w:rsid w:val="00504831"/>
    <w:rsid w:val="0050685D"/>
    <w:rsid w:val="005166DC"/>
    <w:rsid w:val="00517553"/>
    <w:rsid w:val="00540616"/>
    <w:rsid w:val="005544A4"/>
    <w:rsid w:val="00555078"/>
    <w:rsid w:val="00557783"/>
    <w:rsid w:val="00557EE7"/>
    <w:rsid w:val="0056617B"/>
    <w:rsid w:val="00567B1F"/>
    <w:rsid w:val="00582705"/>
    <w:rsid w:val="00593C7C"/>
    <w:rsid w:val="005A62A3"/>
    <w:rsid w:val="005A70AD"/>
    <w:rsid w:val="005B05F4"/>
    <w:rsid w:val="005B4CA1"/>
    <w:rsid w:val="005C22EF"/>
    <w:rsid w:val="005C4EBA"/>
    <w:rsid w:val="005C578A"/>
    <w:rsid w:val="005D37E0"/>
    <w:rsid w:val="00607021"/>
    <w:rsid w:val="00613A5D"/>
    <w:rsid w:val="00621963"/>
    <w:rsid w:val="0062296D"/>
    <w:rsid w:val="00624760"/>
    <w:rsid w:val="00633710"/>
    <w:rsid w:val="006376CC"/>
    <w:rsid w:val="0064020F"/>
    <w:rsid w:val="006449C5"/>
    <w:rsid w:val="00667C60"/>
    <w:rsid w:val="006761E5"/>
    <w:rsid w:val="0068048C"/>
    <w:rsid w:val="00681A35"/>
    <w:rsid w:val="006930CC"/>
    <w:rsid w:val="00693636"/>
    <w:rsid w:val="006A5313"/>
    <w:rsid w:val="006A586B"/>
    <w:rsid w:val="006F6733"/>
    <w:rsid w:val="00702953"/>
    <w:rsid w:val="00715108"/>
    <w:rsid w:val="00733FAE"/>
    <w:rsid w:val="00735576"/>
    <w:rsid w:val="00760B74"/>
    <w:rsid w:val="00766DE6"/>
    <w:rsid w:val="00771312"/>
    <w:rsid w:val="007719AF"/>
    <w:rsid w:val="00782D9C"/>
    <w:rsid w:val="00783541"/>
    <w:rsid w:val="00791369"/>
    <w:rsid w:val="007A0F3E"/>
    <w:rsid w:val="007A62B0"/>
    <w:rsid w:val="007B0B3C"/>
    <w:rsid w:val="007B1576"/>
    <w:rsid w:val="007B3273"/>
    <w:rsid w:val="007C12DD"/>
    <w:rsid w:val="007C3B53"/>
    <w:rsid w:val="007E2A2B"/>
    <w:rsid w:val="007E618F"/>
    <w:rsid w:val="007F573B"/>
    <w:rsid w:val="0081590A"/>
    <w:rsid w:val="00825B8E"/>
    <w:rsid w:val="00826907"/>
    <w:rsid w:val="00833EBF"/>
    <w:rsid w:val="00840D68"/>
    <w:rsid w:val="0084145F"/>
    <w:rsid w:val="00855EDF"/>
    <w:rsid w:val="00857690"/>
    <w:rsid w:val="0086309D"/>
    <w:rsid w:val="00870C3B"/>
    <w:rsid w:val="00870E29"/>
    <w:rsid w:val="00873F20"/>
    <w:rsid w:val="00873F41"/>
    <w:rsid w:val="008761E1"/>
    <w:rsid w:val="00882E1F"/>
    <w:rsid w:val="00890854"/>
    <w:rsid w:val="0089131E"/>
    <w:rsid w:val="008A6F72"/>
    <w:rsid w:val="008A7B2C"/>
    <w:rsid w:val="008B66C6"/>
    <w:rsid w:val="008B789B"/>
    <w:rsid w:val="008C2525"/>
    <w:rsid w:val="008E3FA2"/>
    <w:rsid w:val="008F0596"/>
    <w:rsid w:val="00901539"/>
    <w:rsid w:val="009105E9"/>
    <w:rsid w:val="00914ED9"/>
    <w:rsid w:val="00923851"/>
    <w:rsid w:val="00925296"/>
    <w:rsid w:val="00931E81"/>
    <w:rsid w:val="009558AE"/>
    <w:rsid w:val="0096011A"/>
    <w:rsid w:val="00965C4C"/>
    <w:rsid w:val="00975E8C"/>
    <w:rsid w:val="00980C2F"/>
    <w:rsid w:val="0098151F"/>
    <w:rsid w:val="00981B07"/>
    <w:rsid w:val="00984CF9"/>
    <w:rsid w:val="00985707"/>
    <w:rsid w:val="009869C5"/>
    <w:rsid w:val="009B1C54"/>
    <w:rsid w:val="009B36CC"/>
    <w:rsid w:val="009E1FFA"/>
    <w:rsid w:val="009E4BC6"/>
    <w:rsid w:val="009F3A69"/>
    <w:rsid w:val="009F7E50"/>
    <w:rsid w:val="00A11E68"/>
    <w:rsid w:val="00A17E66"/>
    <w:rsid w:val="00A226F3"/>
    <w:rsid w:val="00A33BD3"/>
    <w:rsid w:val="00A35276"/>
    <w:rsid w:val="00A439A3"/>
    <w:rsid w:val="00A522FE"/>
    <w:rsid w:val="00A530AC"/>
    <w:rsid w:val="00A5439C"/>
    <w:rsid w:val="00A60545"/>
    <w:rsid w:val="00A76EDC"/>
    <w:rsid w:val="00A81336"/>
    <w:rsid w:val="00A83DB8"/>
    <w:rsid w:val="00A94DF4"/>
    <w:rsid w:val="00AA03A7"/>
    <w:rsid w:val="00AA13D6"/>
    <w:rsid w:val="00AA1C5C"/>
    <w:rsid w:val="00AB35D8"/>
    <w:rsid w:val="00AB7C22"/>
    <w:rsid w:val="00AC174B"/>
    <w:rsid w:val="00AC255A"/>
    <w:rsid w:val="00AC701A"/>
    <w:rsid w:val="00AD099B"/>
    <w:rsid w:val="00AD3C1D"/>
    <w:rsid w:val="00AD6FD8"/>
    <w:rsid w:val="00AD70C5"/>
    <w:rsid w:val="00AE10A8"/>
    <w:rsid w:val="00AE1201"/>
    <w:rsid w:val="00AE5893"/>
    <w:rsid w:val="00AF3F08"/>
    <w:rsid w:val="00AF4772"/>
    <w:rsid w:val="00B01C07"/>
    <w:rsid w:val="00B02A3D"/>
    <w:rsid w:val="00B202DF"/>
    <w:rsid w:val="00B32AE7"/>
    <w:rsid w:val="00B42EB0"/>
    <w:rsid w:val="00B5482C"/>
    <w:rsid w:val="00B62A25"/>
    <w:rsid w:val="00B71C61"/>
    <w:rsid w:val="00B77AFC"/>
    <w:rsid w:val="00B77C1C"/>
    <w:rsid w:val="00B8355A"/>
    <w:rsid w:val="00B83C05"/>
    <w:rsid w:val="00B85A98"/>
    <w:rsid w:val="00B902EB"/>
    <w:rsid w:val="00B956E2"/>
    <w:rsid w:val="00BA7E49"/>
    <w:rsid w:val="00BB1A58"/>
    <w:rsid w:val="00BB56C8"/>
    <w:rsid w:val="00BB68A5"/>
    <w:rsid w:val="00BC3828"/>
    <w:rsid w:val="00BD0CA0"/>
    <w:rsid w:val="00BE1D10"/>
    <w:rsid w:val="00BE3409"/>
    <w:rsid w:val="00BF4E63"/>
    <w:rsid w:val="00BF6579"/>
    <w:rsid w:val="00C34B3E"/>
    <w:rsid w:val="00C414FE"/>
    <w:rsid w:val="00C459C8"/>
    <w:rsid w:val="00C45D1B"/>
    <w:rsid w:val="00C45E36"/>
    <w:rsid w:val="00C47FDB"/>
    <w:rsid w:val="00C54694"/>
    <w:rsid w:val="00C562CC"/>
    <w:rsid w:val="00C5744C"/>
    <w:rsid w:val="00C622E5"/>
    <w:rsid w:val="00C67492"/>
    <w:rsid w:val="00C71658"/>
    <w:rsid w:val="00C75571"/>
    <w:rsid w:val="00C7630A"/>
    <w:rsid w:val="00C76DED"/>
    <w:rsid w:val="00C77CEB"/>
    <w:rsid w:val="00C81D01"/>
    <w:rsid w:val="00C828E4"/>
    <w:rsid w:val="00C82C9C"/>
    <w:rsid w:val="00C936D3"/>
    <w:rsid w:val="00CA3E7F"/>
    <w:rsid w:val="00CA62B3"/>
    <w:rsid w:val="00CA6D28"/>
    <w:rsid w:val="00CE604C"/>
    <w:rsid w:val="00CF0B40"/>
    <w:rsid w:val="00CF2A3F"/>
    <w:rsid w:val="00CF4B64"/>
    <w:rsid w:val="00D00BDF"/>
    <w:rsid w:val="00D03F97"/>
    <w:rsid w:val="00D10D2E"/>
    <w:rsid w:val="00D13D4E"/>
    <w:rsid w:val="00D15A82"/>
    <w:rsid w:val="00D25F49"/>
    <w:rsid w:val="00D314E4"/>
    <w:rsid w:val="00D345A1"/>
    <w:rsid w:val="00D364A4"/>
    <w:rsid w:val="00D37A43"/>
    <w:rsid w:val="00D4269D"/>
    <w:rsid w:val="00D46CEE"/>
    <w:rsid w:val="00D471BC"/>
    <w:rsid w:val="00D5168B"/>
    <w:rsid w:val="00D7758F"/>
    <w:rsid w:val="00D85AB5"/>
    <w:rsid w:val="00D9467D"/>
    <w:rsid w:val="00DA1BF1"/>
    <w:rsid w:val="00DA3341"/>
    <w:rsid w:val="00DB07B7"/>
    <w:rsid w:val="00DB417B"/>
    <w:rsid w:val="00DB7990"/>
    <w:rsid w:val="00DC47D4"/>
    <w:rsid w:val="00DD3D8C"/>
    <w:rsid w:val="00DD7917"/>
    <w:rsid w:val="00DE2DD1"/>
    <w:rsid w:val="00DE3266"/>
    <w:rsid w:val="00DF08DC"/>
    <w:rsid w:val="00E058F9"/>
    <w:rsid w:val="00E13C0E"/>
    <w:rsid w:val="00E14B73"/>
    <w:rsid w:val="00E15E12"/>
    <w:rsid w:val="00E21CB7"/>
    <w:rsid w:val="00E23196"/>
    <w:rsid w:val="00E42B48"/>
    <w:rsid w:val="00E460EB"/>
    <w:rsid w:val="00E568FB"/>
    <w:rsid w:val="00E57BC0"/>
    <w:rsid w:val="00E57D37"/>
    <w:rsid w:val="00E71570"/>
    <w:rsid w:val="00E77312"/>
    <w:rsid w:val="00E7783F"/>
    <w:rsid w:val="00E833B0"/>
    <w:rsid w:val="00E91BDF"/>
    <w:rsid w:val="00E91DF7"/>
    <w:rsid w:val="00EA0DF5"/>
    <w:rsid w:val="00EA70E8"/>
    <w:rsid w:val="00EB4EBC"/>
    <w:rsid w:val="00EB6C1D"/>
    <w:rsid w:val="00EB7619"/>
    <w:rsid w:val="00EC7F07"/>
    <w:rsid w:val="00ED14B7"/>
    <w:rsid w:val="00EE268B"/>
    <w:rsid w:val="00EE6F04"/>
    <w:rsid w:val="00EF073E"/>
    <w:rsid w:val="00EF3802"/>
    <w:rsid w:val="00EF46D6"/>
    <w:rsid w:val="00EF6E43"/>
    <w:rsid w:val="00EF712D"/>
    <w:rsid w:val="00F02A61"/>
    <w:rsid w:val="00F10309"/>
    <w:rsid w:val="00F1405F"/>
    <w:rsid w:val="00F211B7"/>
    <w:rsid w:val="00F26EB0"/>
    <w:rsid w:val="00F3362A"/>
    <w:rsid w:val="00F5030C"/>
    <w:rsid w:val="00F6279F"/>
    <w:rsid w:val="00F76C98"/>
    <w:rsid w:val="00F82FD4"/>
    <w:rsid w:val="00F95D22"/>
    <w:rsid w:val="00FA210D"/>
    <w:rsid w:val="00FC00D5"/>
    <w:rsid w:val="00FF2695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2F9DE"/>
  <w15:docId w15:val="{EADC10BB-3804-4D95-8C73-F2894EB1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1C07"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sid w:val="00B01C07"/>
    <w:rPr>
      <w:rFonts w:cs="Times New Roman"/>
      <w:b/>
    </w:rPr>
  </w:style>
  <w:style w:type="paragraph" w:customStyle="1" w:styleId="Default">
    <w:name w:val="Default"/>
    <w:rsid w:val="00B01C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B01C0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rsid w:val="00B01C0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658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58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5882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58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588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5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5882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8A6F72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99"/>
    <w:qFormat/>
    <w:locked/>
    <w:rsid w:val="00C936D3"/>
    <w:rPr>
      <w:rFonts w:ascii="Calibri" w:eastAsia="Times New Roman" w:hAnsi="Calibri" w:cs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5507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55078"/>
    <w:rPr>
      <w:color w:val="808080"/>
      <w:shd w:val="clear" w:color="auto" w:fill="E6E6E6"/>
    </w:rPr>
  </w:style>
  <w:style w:type="paragraph" w:styleId="Zhlav">
    <w:name w:val="header"/>
    <w:basedOn w:val="Normln"/>
    <w:link w:val="ZhlavChar"/>
    <w:uiPriority w:val="99"/>
    <w:unhideWhenUsed/>
    <w:rsid w:val="00096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6DAE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096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6DAE"/>
    <w:rPr>
      <w:rFonts w:ascii="Calibri" w:eastAsia="Times New Roman" w:hAnsi="Calibri" w:cs="Times New Roman"/>
      <w:sz w:val="24"/>
    </w:rPr>
  </w:style>
  <w:style w:type="table" w:styleId="Mkatabulky">
    <w:name w:val="Table Grid"/>
    <w:basedOn w:val="Normlntabulka"/>
    <w:uiPriority w:val="59"/>
    <w:rsid w:val="00923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Zkladntext"/>
    <w:rsid w:val="000F5699"/>
    <w:pPr>
      <w:keepNext/>
      <w:widowControl w:val="0"/>
      <w:suppressAutoHyphens/>
      <w:spacing w:before="240" w:line="240" w:lineRule="auto"/>
      <w:jc w:val="left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F5699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F5699"/>
    <w:rPr>
      <w:rFonts w:ascii="Calibri" w:eastAsia="Times New Roman" w:hAnsi="Calibri" w:cs="Times New Roman"/>
      <w:sz w:val="24"/>
    </w:rPr>
  </w:style>
  <w:style w:type="paragraph" w:styleId="Bezmezer">
    <w:name w:val="No Spacing"/>
    <w:uiPriority w:val="1"/>
    <w:qFormat/>
    <w:rsid w:val="00EA70E8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7C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7C60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67C60"/>
    <w:rPr>
      <w:vertAlign w:val="superscript"/>
    </w:rPr>
  </w:style>
  <w:style w:type="paragraph" w:customStyle="1" w:styleId="default0">
    <w:name w:val="default"/>
    <w:basedOn w:val="Normln"/>
    <w:rsid w:val="00483A93"/>
    <w:pPr>
      <w:spacing w:before="100" w:beforeAutospacing="1" w:after="100" w:afterAutospacing="1" w:line="240" w:lineRule="auto"/>
      <w:jc w:val="left"/>
    </w:pPr>
    <w:rPr>
      <w:rFonts w:eastAsiaTheme="minorHAnsi" w:cs="Calibri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50FA3-D4D4-406A-815F-0767BC5F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515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Kolář</dc:creator>
  <cp:lastModifiedBy>Jana Dvořáková</cp:lastModifiedBy>
  <cp:revision>12</cp:revision>
  <cp:lastPrinted>2022-02-02T13:10:00Z</cp:lastPrinted>
  <dcterms:created xsi:type="dcterms:W3CDTF">2022-02-18T13:37:00Z</dcterms:created>
  <dcterms:modified xsi:type="dcterms:W3CDTF">2022-02-18T13:46:00Z</dcterms:modified>
</cp:coreProperties>
</file>