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3DA65" w14:textId="77777777" w:rsidR="009F4D88" w:rsidRDefault="009F4D88" w:rsidP="009B6C0A">
      <w:pPr>
        <w:shd w:val="clear" w:color="auto" w:fill="FFFFFF"/>
        <w:spacing w:line="276" w:lineRule="auto"/>
        <w:jc w:val="center"/>
        <w:textAlignment w:val="top"/>
        <w:rPr>
          <w:rFonts w:cstheme="minorHAnsi"/>
          <w:sz w:val="48"/>
          <w:szCs w:val="28"/>
        </w:rPr>
      </w:pPr>
    </w:p>
    <w:p w14:paraId="44149FC8" w14:textId="7C4B3A98" w:rsidR="00AD39DB" w:rsidRPr="00EE2910" w:rsidRDefault="009B6C0A" w:rsidP="009B6C0A">
      <w:pPr>
        <w:shd w:val="clear" w:color="auto" w:fill="FFFFFF"/>
        <w:spacing w:line="276" w:lineRule="auto"/>
        <w:jc w:val="center"/>
        <w:textAlignment w:val="top"/>
        <w:rPr>
          <w:rFonts w:eastAsia="Times New Roman" w:cstheme="minorHAnsi"/>
          <w:sz w:val="20"/>
          <w:szCs w:val="20"/>
          <w:lang w:eastAsia="cs-CZ"/>
        </w:rPr>
      </w:pPr>
      <w:r w:rsidRPr="00EE2910">
        <w:rPr>
          <w:rFonts w:cstheme="minorHAnsi"/>
          <w:sz w:val="48"/>
          <w:szCs w:val="28"/>
        </w:rPr>
        <w:t>TECHNICKÁ DOKUMENTACE</w:t>
      </w:r>
      <w:r w:rsidRPr="00EE2910">
        <w:rPr>
          <w:rFonts w:cstheme="minorHAnsi"/>
          <w:sz w:val="48"/>
          <w:szCs w:val="28"/>
        </w:rPr>
        <w:tab/>
      </w:r>
    </w:p>
    <w:p w14:paraId="7604F18D" w14:textId="36B3B671" w:rsidR="009B6C0A" w:rsidRPr="00EE2910" w:rsidRDefault="009B6C0A" w:rsidP="00AD39DB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theme="minorHAnsi"/>
          <w:sz w:val="20"/>
          <w:szCs w:val="20"/>
          <w:lang w:eastAsia="cs-CZ"/>
        </w:rPr>
      </w:pPr>
    </w:p>
    <w:p w14:paraId="276AEF95" w14:textId="77777777" w:rsidR="009B6C0A" w:rsidRPr="00EE2910" w:rsidRDefault="009B6C0A" w:rsidP="00AD39DB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theme="minorHAnsi"/>
          <w:sz w:val="20"/>
          <w:szCs w:val="20"/>
          <w:lang w:eastAsia="cs-CZ"/>
        </w:rPr>
      </w:pPr>
    </w:p>
    <w:p w14:paraId="108180F3" w14:textId="30EFA581" w:rsidR="00B9256A" w:rsidRPr="00EE2910" w:rsidRDefault="00B42FF2" w:rsidP="00B9256A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360" w:lineRule="auto"/>
        <w:jc w:val="center"/>
        <w:rPr>
          <w:rFonts w:eastAsia="Times New Roman" w:cstheme="minorHAnsi"/>
          <w:b/>
          <w:sz w:val="24"/>
          <w:szCs w:val="20"/>
          <w:lang w:eastAsia="cs-CZ"/>
        </w:rPr>
      </w:pPr>
      <w:r w:rsidRPr="00EE2910">
        <w:rPr>
          <w:rFonts w:eastAsia="Times New Roman" w:cstheme="minorHAnsi"/>
          <w:b/>
          <w:sz w:val="28"/>
          <w:szCs w:val="20"/>
          <w:lang w:eastAsia="cs-CZ"/>
        </w:rPr>
        <w:t>„</w:t>
      </w:r>
      <w:r w:rsidR="00544F33" w:rsidRPr="00544F33">
        <w:rPr>
          <w:rFonts w:cstheme="minorHAnsi"/>
          <w:b/>
          <w:szCs w:val="20"/>
          <w:lang w:eastAsia="cs-CZ"/>
        </w:rPr>
        <w:t>Výměna svítidel veřejného osvětlení ve městě Dvůr Králové nad Labem etapa II</w:t>
      </w:r>
      <w:r w:rsidRPr="00EE2910">
        <w:rPr>
          <w:rFonts w:eastAsia="Times New Roman" w:cstheme="minorHAnsi"/>
          <w:b/>
          <w:sz w:val="28"/>
          <w:szCs w:val="20"/>
          <w:lang w:eastAsia="cs-CZ"/>
        </w:rPr>
        <w:t>"</w:t>
      </w:r>
    </w:p>
    <w:p w14:paraId="74CF1865" w14:textId="450E4C71" w:rsidR="006246F8" w:rsidRPr="00EE2910" w:rsidRDefault="006246F8" w:rsidP="00AD39D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sz w:val="20"/>
          <w:szCs w:val="20"/>
          <w:lang w:eastAsia="cs-CZ"/>
        </w:rPr>
      </w:pPr>
    </w:p>
    <w:p w14:paraId="123CAE6F" w14:textId="0F3E579B" w:rsidR="00D11A78" w:rsidRPr="00EE2910" w:rsidRDefault="00D11A78" w:rsidP="00AD39D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sz w:val="20"/>
          <w:szCs w:val="20"/>
          <w:lang w:eastAsia="cs-CZ"/>
        </w:rPr>
      </w:pPr>
    </w:p>
    <w:p w14:paraId="543AFB61" w14:textId="77777777" w:rsidR="00D11A78" w:rsidRPr="00EE2910" w:rsidRDefault="00D11A78" w:rsidP="00AD39D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Lines="60" w:after="144" w:line="240" w:lineRule="auto"/>
        <w:jc w:val="center"/>
        <w:rPr>
          <w:rFonts w:eastAsia="Times New Roman" w:cstheme="minorHAnsi"/>
          <w:sz w:val="20"/>
          <w:szCs w:val="20"/>
          <w:lang w:eastAsia="cs-CZ"/>
        </w:rPr>
      </w:pPr>
    </w:p>
    <w:p w14:paraId="72A8D130" w14:textId="77777777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2271F551" w14:textId="77777777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1C705AAE" w14:textId="54538068" w:rsidR="009474D7" w:rsidRPr="00EE2910" w:rsidRDefault="008A4EC5" w:rsidP="009474D7">
      <w:pPr>
        <w:pStyle w:val="Odstavecstyl"/>
        <w:rPr>
          <w:rFonts w:asciiTheme="minorHAnsi" w:hAnsiTheme="minorHAnsi" w:cstheme="minorHAnsi"/>
        </w:rPr>
      </w:pPr>
      <w:r w:rsidRPr="00EE2910">
        <w:rPr>
          <w:rFonts w:asciiTheme="minorHAnsi" w:hAnsiTheme="minorHAnsi" w:cstheme="minorHAnsi"/>
        </w:rPr>
        <w:t xml:space="preserve">Tato příloha je nedílnou součástí </w:t>
      </w:r>
      <w:r w:rsidR="009474D7" w:rsidRPr="00EE2910">
        <w:rPr>
          <w:rFonts w:asciiTheme="minorHAnsi" w:hAnsiTheme="minorHAnsi" w:cstheme="minorHAnsi"/>
        </w:rPr>
        <w:t xml:space="preserve">Zadávací dokumentace </w:t>
      </w:r>
      <w:r w:rsidRPr="00EE2910">
        <w:rPr>
          <w:rFonts w:asciiTheme="minorHAnsi" w:hAnsiTheme="minorHAnsi" w:cstheme="minorHAnsi"/>
        </w:rPr>
        <w:t xml:space="preserve">a </w:t>
      </w:r>
      <w:r w:rsidR="009474D7" w:rsidRPr="00EE2910">
        <w:rPr>
          <w:rFonts w:asciiTheme="minorHAnsi" w:hAnsiTheme="minorHAnsi" w:cstheme="minorHAnsi"/>
        </w:rPr>
        <w:t xml:space="preserve">obsahuje </w:t>
      </w:r>
      <w:r w:rsidRPr="00EE2910">
        <w:rPr>
          <w:rFonts w:asciiTheme="minorHAnsi" w:hAnsiTheme="minorHAnsi" w:cstheme="minorHAnsi"/>
        </w:rPr>
        <w:t>požadavky zadavatele na technickou sp</w:t>
      </w:r>
      <w:r w:rsidR="00184E0F" w:rsidRPr="00EE2910">
        <w:rPr>
          <w:rFonts w:asciiTheme="minorHAnsi" w:hAnsiTheme="minorHAnsi" w:cstheme="minorHAnsi"/>
        </w:rPr>
        <w:t>ecifikaci osvětlovacích těles,</w:t>
      </w:r>
      <w:r w:rsidRPr="00EE2910">
        <w:rPr>
          <w:rFonts w:asciiTheme="minorHAnsi" w:hAnsiTheme="minorHAnsi" w:cstheme="minorHAnsi"/>
        </w:rPr>
        <w:t xml:space="preserve"> </w:t>
      </w:r>
      <w:r w:rsidR="00184E0F" w:rsidRPr="00EE2910">
        <w:rPr>
          <w:rFonts w:asciiTheme="minorHAnsi" w:hAnsiTheme="minorHAnsi" w:cstheme="minorHAnsi"/>
        </w:rPr>
        <w:t xml:space="preserve">parametry svítidel a </w:t>
      </w:r>
      <w:r w:rsidRPr="00EE2910">
        <w:rPr>
          <w:rFonts w:asciiTheme="minorHAnsi" w:hAnsiTheme="minorHAnsi" w:cstheme="minorHAnsi"/>
        </w:rPr>
        <w:t xml:space="preserve">dokumentaci </w:t>
      </w:r>
      <w:r w:rsidR="00184E0F" w:rsidRPr="00EE2910">
        <w:rPr>
          <w:rFonts w:asciiTheme="minorHAnsi" w:hAnsiTheme="minorHAnsi" w:cstheme="minorHAnsi"/>
        </w:rPr>
        <w:t>k</w:t>
      </w:r>
      <w:r w:rsidR="003D7CC2" w:rsidRPr="00EE2910">
        <w:rPr>
          <w:rFonts w:asciiTheme="minorHAnsi" w:hAnsiTheme="minorHAnsi" w:cstheme="minorHAnsi"/>
        </w:rPr>
        <w:t> rozsahu zakázky</w:t>
      </w:r>
      <w:r w:rsidR="00184E0F" w:rsidRPr="00EE2910">
        <w:rPr>
          <w:rFonts w:asciiTheme="minorHAnsi" w:hAnsiTheme="minorHAnsi" w:cstheme="minorHAnsi"/>
        </w:rPr>
        <w:t>.</w:t>
      </w:r>
    </w:p>
    <w:p w14:paraId="31DE187F" w14:textId="30FBA970" w:rsidR="007E117C" w:rsidRPr="00EE2910" w:rsidRDefault="007E117C" w:rsidP="009474D7">
      <w:pPr>
        <w:pStyle w:val="Odstavecstyl"/>
        <w:rPr>
          <w:rFonts w:asciiTheme="minorHAnsi" w:hAnsiTheme="minorHAnsi" w:cstheme="minorHAnsi"/>
        </w:rPr>
      </w:pPr>
    </w:p>
    <w:p w14:paraId="5CF27EC5" w14:textId="58E0D0F7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43BD8698" w14:textId="42DE14D7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5CD25A97" w14:textId="229F388F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51497C46" w14:textId="2B33DDF8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7FD73447" w14:textId="4BFEB853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05F221D8" w14:textId="143A24C0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15A0A402" w14:textId="136C1720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34BFD6CE" w14:textId="3E4462EC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6093C1B0" w14:textId="158A5D9A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64B917A4" w14:textId="4EF2BFBD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51B29651" w14:textId="4B3D8767" w:rsidR="00525908" w:rsidRPr="00EE2910" w:rsidRDefault="00525908" w:rsidP="009474D7">
      <w:pPr>
        <w:pStyle w:val="Odstavecstyl"/>
        <w:rPr>
          <w:rFonts w:asciiTheme="minorHAnsi" w:hAnsiTheme="minorHAnsi" w:cstheme="minorHAnsi"/>
        </w:rPr>
      </w:pPr>
    </w:p>
    <w:p w14:paraId="12805C6D" w14:textId="61668B8D" w:rsidR="00525908" w:rsidRPr="00EE2910" w:rsidRDefault="00525908" w:rsidP="009474D7">
      <w:pPr>
        <w:pStyle w:val="Odstavecstyl"/>
        <w:rPr>
          <w:rFonts w:asciiTheme="minorHAnsi" w:hAnsiTheme="minorHAnsi" w:cstheme="minorHAnsi"/>
        </w:rPr>
      </w:pPr>
    </w:p>
    <w:p w14:paraId="360484C7" w14:textId="666696FD" w:rsidR="00525908" w:rsidRPr="00EE2910" w:rsidRDefault="00525908" w:rsidP="009474D7">
      <w:pPr>
        <w:pStyle w:val="Odstavecstyl"/>
        <w:rPr>
          <w:rFonts w:asciiTheme="minorHAnsi" w:hAnsiTheme="minorHAnsi" w:cstheme="minorHAnsi"/>
        </w:rPr>
      </w:pPr>
    </w:p>
    <w:p w14:paraId="08BB59CE" w14:textId="77777777" w:rsidR="00525908" w:rsidRPr="00EE2910" w:rsidRDefault="00525908" w:rsidP="009474D7">
      <w:pPr>
        <w:pStyle w:val="Odstavecstyl"/>
        <w:rPr>
          <w:rFonts w:asciiTheme="minorHAnsi" w:hAnsiTheme="minorHAnsi" w:cstheme="minorHAnsi"/>
        </w:rPr>
      </w:pPr>
    </w:p>
    <w:p w14:paraId="355F62A1" w14:textId="711D8244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141B6477" w14:textId="77777777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7145210C" w14:textId="77777777" w:rsidR="00D11A78" w:rsidRPr="00EE2910" w:rsidRDefault="00D11A78" w:rsidP="009474D7">
      <w:pPr>
        <w:pStyle w:val="Odstavecstyl"/>
        <w:rPr>
          <w:rFonts w:asciiTheme="minorHAnsi" w:hAnsiTheme="minorHAnsi" w:cstheme="minorHAnsi"/>
        </w:rPr>
      </w:pPr>
    </w:p>
    <w:p w14:paraId="1B913FAE" w14:textId="2DAE343A" w:rsidR="00CC0DEC" w:rsidRPr="00EE2910" w:rsidRDefault="00CC0DEC">
      <w:pPr>
        <w:rPr>
          <w:rFonts w:cstheme="minorHAnsi"/>
          <w:b/>
          <w:noProof/>
          <w:sz w:val="24"/>
          <w:u w:val="single"/>
          <w:lang w:eastAsia="cs-CZ"/>
        </w:rPr>
      </w:pPr>
    </w:p>
    <w:p w14:paraId="2AA21427" w14:textId="77777777" w:rsidR="00744012" w:rsidRDefault="00744012" w:rsidP="000D1B07">
      <w:pPr>
        <w:pStyle w:val="Oddlstyl"/>
        <w:spacing w:after="144"/>
        <w:rPr>
          <w:rFonts w:cstheme="minorHAnsi"/>
          <w:sz w:val="22"/>
        </w:rPr>
      </w:pPr>
    </w:p>
    <w:p w14:paraId="296EA566" w14:textId="259A46FD" w:rsidR="00184E0F" w:rsidRPr="00EE2910" w:rsidRDefault="005D0BA4" w:rsidP="000D1B07">
      <w:pPr>
        <w:pStyle w:val="Oddlstyl"/>
        <w:spacing w:after="144"/>
        <w:rPr>
          <w:rFonts w:cstheme="minorHAnsi"/>
          <w:sz w:val="22"/>
        </w:rPr>
      </w:pPr>
      <w:r w:rsidRPr="00EE2910">
        <w:rPr>
          <w:rFonts w:cstheme="minorHAnsi"/>
          <w:sz w:val="22"/>
        </w:rPr>
        <w:t>T</w:t>
      </w:r>
      <w:r w:rsidR="00E077F4" w:rsidRPr="00EE2910">
        <w:rPr>
          <w:rFonts w:cstheme="minorHAnsi"/>
          <w:sz w:val="22"/>
        </w:rPr>
        <w:t>echnické parametry svítidel</w:t>
      </w:r>
      <w:r w:rsidR="00A704B3" w:rsidRPr="00EE2910">
        <w:rPr>
          <w:rFonts w:cstheme="minorHAnsi"/>
          <w:sz w:val="22"/>
        </w:rPr>
        <w:t>:</w:t>
      </w:r>
    </w:p>
    <w:p w14:paraId="1989DB69" w14:textId="77777777" w:rsidR="00F9679A" w:rsidRPr="00EE2910" w:rsidRDefault="00E077F4" w:rsidP="009474D7">
      <w:pPr>
        <w:pStyle w:val="Odstavecstyl"/>
        <w:rPr>
          <w:rFonts w:asciiTheme="minorHAnsi" w:hAnsiTheme="minorHAnsi" w:cstheme="minorHAnsi"/>
          <w:sz w:val="22"/>
          <w:szCs w:val="22"/>
        </w:rPr>
      </w:pPr>
      <w:r w:rsidRPr="00EE2910">
        <w:rPr>
          <w:rFonts w:asciiTheme="minorHAnsi" w:hAnsiTheme="minorHAnsi" w:cstheme="minorHAnsi"/>
          <w:sz w:val="22"/>
          <w:szCs w:val="22"/>
        </w:rPr>
        <w:t xml:space="preserve">Zadavatel požaduje po </w:t>
      </w:r>
      <w:r w:rsidR="00E2144C" w:rsidRPr="00EE2910">
        <w:rPr>
          <w:rFonts w:asciiTheme="minorHAnsi" w:hAnsiTheme="minorHAnsi" w:cstheme="minorHAnsi"/>
          <w:sz w:val="22"/>
          <w:szCs w:val="22"/>
        </w:rPr>
        <w:t>účastníkov</w:t>
      </w:r>
      <w:r w:rsidRPr="00EE2910">
        <w:rPr>
          <w:rFonts w:asciiTheme="minorHAnsi" w:hAnsiTheme="minorHAnsi" w:cstheme="minorHAnsi"/>
          <w:sz w:val="22"/>
          <w:szCs w:val="22"/>
        </w:rPr>
        <w:t xml:space="preserve">i, aby jím použitá osvětlovací tělesa splňovala všechny </w:t>
      </w:r>
      <w:r w:rsidR="001C7E5D" w:rsidRPr="00EE2910">
        <w:rPr>
          <w:rFonts w:asciiTheme="minorHAnsi" w:hAnsiTheme="minorHAnsi" w:cstheme="minorHAnsi"/>
          <w:sz w:val="22"/>
          <w:szCs w:val="22"/>
        </w:rPr>
        <w:t xml:space="preserve">legislativně závazné </w:t>
      </w:r>
      <w:r w:rsidRPr="00EE2910">
        <w:rPr>
          <w:rFonts w:asciiTheme="minorHAnsi" w:hAnsiTheme="minorHAnsi" w:cstheme="minorHAnsi"/>
          <w:sz w:val="22"/>
          <w:szCs w:val="22"/>
        </w:rPr>
        <w:t xml:space="preserve">požadavky </w:t>
      </w:r>
      <w:r w:rsidR="00D4451C" w:rsidRPr="00EE2910">
        <w:rPr>
          <w:rFonts w:asciiTheme="minorHAnsi" w:hAnsiTheme="minorHAnsi" w:cstheme="minorHAnsi"/>
          <w:sz w:val="22"/>
          <w:szCs w:val="22"/>
        </w:rPr>
        <w:t xml:space="preserve">dané platnou legislativou ČR a požadavky </w:t>
      </w:r>
      <w:r w:rsidRPr="00EE2910">
        <w:rPr>
          <w:rFonts w:asciiTheme="minorHAnsi" w:hAnsiTheme="minorHAnsi" w:cstheme="minorHAnsi"/>
          <w:sz w:val="22"/>
          <w:szCs w:val="22"/>
        </w:rPr>
        <w:t>ČSN z hlediska bezpečnosti provozu osvětlovací soustavy a</w:t>
      </w:r>
      <w:r w:rsidR="00D4451C" w:rsidRPr="00EE2910">
        <w:rPr>
          <w:rFonts w:asciiTheme="minorHAnsi" w:hAnsiTheme="minorHAnsi" w:cstheme="minorHAnsi"/>
          <w:sz w:val="22"/>
          <w:szCs w:val="22"/>
        </w:rPr>
        <w:t> </w:t>
      </w:r>
      <w:r w:rsidRPr="00EE2910">
        <w:rPr>
          <w:rFonts w:asciiTheme="minorHAnsi" w:hAnsiTheme="minorHAnsi" w:cstheme="minorHAnsi"/>
          <w:sz w:val="22"/>
          <w:szCs w:val="22"/>
        </w:rPr>
        <w:t xml:space="preserve">z hlediska vlivu </w:t>
      </w:r>
      <w:r w:rsidR="00D4451C" w:rsidRPr="00EE2910">
        <w:rPr>
          <w:rFonts w:asciiTheme="minorHAnsi" w:hAnsiTheme="minorHAnsi" w:cstheme="minorHAnsi"/>
          <w:sz w:val="22"/>
          <w:szCs w:val="22"/>
        </w:rPr>
        <w:t xml:space="preserve">osvětlovací </w:t>
      </w:r>
      <w:r w:rsidRPr="00EE2910">
        <w:rPr>
          <w:rFonts w:asciiTheme="minorHAnsi" w:hAnsiTheme="minorHAnsi" w:cstheme="minorHAnsi"/>
          <w:sz w:val="22"/>
          <w:szCs w:val="22"/>
        </w:rPr>
        <w:t>soustavy na elektrickou síť.</w:t>
      </w:r>
    </w:p>
    <w:p w14:paraId="6623E854" w14:textId="77777777" w:rsidR="00F9679A" w:rsidRPr="00EE2910" w:rsidRDefault="00F9679A" w:rsidP="009474D7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0EDF215C" w14:textId="44FB3E2C" w:rsidR="00111999" w:rsidRPr="00EE2910" w:rsidRDefault="00544F33" w:rsidP="009474D7">
      <w:pPr>
        <w:pStyle w:val="Odstavecstyl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Příloha č.</w:t>
      </w:r>
      <w:r w:rsidR="006952F4">
        <w:rPr>
          <w:rFonts w:asciiTheme="minorHAnsi" w:hAnsiTheme="minorHAnsi" w:cstheme="minorHAnsi"/>
          <w:b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sz w:val="22"/>
          <w:szCs w:val="22"/>
        </w:rPr>
        <w:t>7</w:t>
      </w:r>
      <w:r w:rsidR="006F1B21" w:rsidRPr="00EE2910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D4451C" w:rsidRPr="00EE2910">
        <w:rPr>
          <w:rFonts w:asciiTheme="minorHAnsi" w:hAnsiTheme="minorHAnsi" w:cstheme="minorHAnsi"/>
          <w:sz w:val="22"/>
          <w:szCs w:val="22"/>
        </w:rPr>
        <w:t xml:space="preserve">uvádí </w:t>
      </w:r>
      <w:r>
        <w:rPr>
          <w:rFonts w:asciiTheme="minorHAnsi" w:hAnsiTheme="minorHAnsi" w:cstheme="minorHAnsi"/>
          <w:sz w:val="22"/>
          <w:szCs w:val="22"/>
        </w:rPr>
        <w:t xml:space="preserve">vybrané </w:t>
      </w:r>
      <w:r w:rsidR="00D4451C" w:rsidRPr="00EE2910">
        <w:rPr>
          <w:rFonts w:asciiTheme="minorHAnsi" w:hAnsiTheme="minorHAnsi" w:cstheme="minorHAnsi"/>
          <w:sz w:val="22"/>
          <w:szCs w:val="22"/>
        </w:rPr>
        <w:t>požadavky zadavatele</w:t>
      </w:r>
      <w:r>
        <w:rPr>
          <w:rFonts w:asciiTheme="minorHAnsi" w:hAnsiTheme="minorHAnsi" w:cstheme="minorHAnsi"/>
          <w:sz w:val="22"/>
          <w:szCs w:val="22"/>
        </w:rPr>
        <w:t>, kromě dále uvedených,</w:t>
      </w:r>
      <w:r w:rsidR="00F9679A" w:rsidRPr="00EE2910">
        <w:rPr>
          <w:rFonts w:asciiTheme="minorHAnsi" w:hAnsiTheme="minorHAnsi" w:cstheme="minorHAnsi"/>
          <w:sz w:val="22"/>
          <w:szCs w:val="22"/>
        </w:rPr>
        <w:t xml:space="preserve"> na svítidla</w:t>
      </w:r>
      <w:r>
        <w:rPr>
          <w:rFonts w:asciiTheme="minorHAnsi" w:hAnsiTheme="minorHAnsi" w:cstheme="minorHAnsi"/>
          <w:sz w:val="22"/>
          <w:szCs w:val="22"/>
        </w:rPr>
        <w:t xml:space="preserve"> pro venkovní osvětlení</w:t>
      </w:r>
      <w:r w:rsidR="00D4451C" w:rsidRPr="00EE2910">
        <w:rPr>
          <w:rFonts w:asciiTheme="minorHAnsi" w:hAnsiTheme="minorHAnsi" w:cstheme="minorHAnsi"/>
          <w:sz w:val="22"/>
          <w:szCs w:val="22"/>
        </w:rPr>
        <w:t xml:space="preserve">, </w:t>
      </w:r>
      <w:r w:rsidR="00F9679A" w:rsidRPr="00EE2910">
        <w:rPr>
          <w:rFonts w:asciiTheme="minorHAnsi" w:hAnsiTheme="minorHAnsi" w:cstheme="minorHAnsi"/>
          <w:sz w:val="22"/>
          <w:szCs w:val="22"/>
        </w:rPr>
        <w:t>které musejí být splněny</w:t>
      </w:r>
      <w:r w:rsidR="00D4451C" w:rsidRPr="00EE2910">
        <w:rPr>
          <w:rFonts w:asciiTheme="minorHAnsi" w:hAnsiTheme="minorHAnsi" w:cstheme="minorHAnsi"/>
          <w:sz w:val="22"/>
          <w:szCs w:val="22"/>
        </w:rPr>
        <w:t>.</w:t>
      </w:r>
      <w:r w:rsidR="0009661B" w:rsidRPr="00EE2910">
        <w:rPr>
          <w:rFonts w:asciiTheme="minorHAnsi" w:hAnsiTheme="minorHAnsi" w:cstheme="minorHAnsi"/>
          <w:sz w:val="22"/>
          <w:szCs w:val="22"/>
        </w:rPr>
        <w:t xml:space="preserve"> Zadavatel požaduje svítidl</w:t>
      </w:r>
      <w:r w:rsidR="00826D64" w:rsidRPr="00EE2910">
        <w:rPr>
          <w:rFonts w:asciiTheme="minorHAnsi" w:hAnsiTheme="minorHAnsi" w:cstheme="minorHAnsi"/>
          <w:sz w:val="22"/>
          <w:szCs w:val="22"/>
        </w:rPr>
        <w:t>a</w:t>
      </w:r>
      <w:r w:rsidR="0009661B" w:rsidRPr="00EE2910">
        <w:rPr>
          <w:rFonts w:asciiTheme="minorHAnsi" w:hAnsiTheme="minorHAnsi" w:cstheme="minorHAnsi"/>
          <w:sz w:val="22"/>
          <w:szCs w:val="22"/>
        </w:rPr>
        <w:t xml:space="preserve"> primárně navržen</w:t>
      </w:r>
      <w:r w:rsidR="00826D64" w:rsidRPr="00EE2910">
        <w:rPr>
          <w:rFonts w:asciiTheme="minorHAnsi" w:hAnsiTheme="minorHAnsi" w:cstheme="minorHAnsi"/>
          <w:sz w:val="22"/>
          <w:szCs w:val="22"/>
        </w:rPr>
        <w:t>á</w:t>
      </w:r>
      <w:r w:rsidR="0009661B" w:rsidRPr="00EE2910">
        <w:rPr>
          <w:rFonts w:asciiTheme="minorHAnsi" w:hAnsiTheme="minorHAnsi" w:cstheme="minorHAnsi"/>
          <w:sz w:val="22"/>
          <w:szCs w:val="22"/>
        </w:rPr>
        <w:t xml:space="preserve"> pro osazení deskou plošných spojů s LED čipy a čočkami.</w:t>
      </w:r>
      <w:r w:rsidR="00451DF7" w:rsidRPr="00EE2910">
        <w:rPr>
          <w:rFonts w:asciiTheme="minorHAnsi" w:hAnsiTheme="minorHAnsi" w:cstheme="minorHAnsi"/>
          <w:sz w:val="22"/>
          <w:szCs w:val="22"/>
        </w:rPr>
        <w:t xml:space="preserve"> Svítidla musí mít deklaraci o shodě (CE), </w:t>
      </w:r>
      <w:r w:rsidR="00EE2910">
        <w:rPr>
          <w:rFonts w:asciiTheme="minorHAnsi" w:hAnsiTheme="minorHAnsi" w:cstheme="minorHAnsi"/>
          <w:sz w:val="22"/>
          <w:szCs w:val="22"/>
        </w:rPr>
        <w:t xml:space="preserve">certifikát </w:t>
      </w:r>
      <w:r w:rsidR="00451DF7" w:rsidRPr="00EE2910">
        <w:rPr>
          <w:rFonts w:asciiTheme="minorHAnsi" w:hAnsiTheme="minorHAnsi" w:cstheme="minorHAnsi"/>
          <w:sz w:val="22"/>
          <w:szCs w:val="22"/>
        </w:rPr>
        <w:t xml:space="preserve">o elektromagnetické kompatibilitě (EMC), protokol o </w:t>
      </w:r>
      <w:r w:rsidR="0085772E" w:rsidRPr="00EE2910">
        <w:rPr>
          <w:rFonts w:asciiTheme="minorHAnsi" w:hAnsiTheme="minorHAnsi" w:cstheme="minorHAnsi"/>
          <w:sz w:val="22"/>
          <w:szCs w:val="22"/>
        </w:rPr>
        <w:t>stupni krytí (</w:t>
      </w:r>
      <w:r w:rsidR="00451DF7" w:rsidRPr="00EE2910">
        <w:rPr>
          <w:rFonts w:asciiTheme="minorHAnsi" w:hAnsiTheme="minorHAnsi" w:cstheme="minorHAnsi"/>
          <w:sz w:val="22"/>
          <w:szCs w:val="22"/>
        </w:rPr>
        <w:t>IP</w:t>
      </w:r>
      <w:r w:rsidR="00ED6E3D" w:rsidRPr="00ED6E3D">
        <w:rPr>
          <w:rFonts w:asciiTheme="minorHAnsi" w:hAnsiTheme="minorHAnsi" w:cstheme="minorHAnsi"/>
          <w:sz w:val="22"/>
          <w:szCs w:val="22"/>
        </w:rPr>
        <w:t xml:space="preserve">) navrženého svítidla s instalovaným konektorem </w:t>
      </w:r>
      <w:r w:rsidR="00785BD8">
        <w:rPr>
          <w:rFonts w:asciiTheme="minorHAnsi" w:hAnsiTheme="minorHAnsi" w:cstheme="minorHAnsi"/>
          <w:sz w:val="22"/>
          <w:szCs w:val="22"/>
        </w:rPr>
        <w:t xml:space="preserve">NEMA </w:t>
      </w:r>
      <w:r w:rsidR="00785BD8" w:rsidRPr="00EE2910">
        <w:rPr>
          <w:rFonts w:asciiTheme="minorHAnsi" w:hAnsiTheme="minorHAnsi" w:cstheme="minorHAnsi"/>
          <w:sz w:val="22"/>
          <w:szCs w:val="22"/>
        </w:rPr>
        <w:t>a stupni ochrany proti nárazu (IK), certifik</w:t>
      </w:r>
      <w:r w:rsidR="00785BD8">
        <w:rPr>
          <w:rFonts w:asciiTheme="minorHAnsi" w:hAnsiTheme="minorHAnsi" w:cstheme="minorHAnsi"/>
          <w:sz w:val="22"/>
          <w:szCs w:val="22"/>
        </w:rPr>
        <w:t xml:space="preserve">át </w:t>
      </w:r>
      <w:r w:rsidR="00785BD8" w:rsidRPr="00EE2910">
        <w:rPr>
          <w:rFonts w:asciiTheme="minorHAnsi" w:hAnsiTheme="minorHAnsi" w:cstheme="minorHAnsi"/>
          <w:sz w:val="22"/>
          <w:szCs w:val="22"/>
        </w:rPr>
        <w:t>ENEC</w:t>
      </w:r>
      <w:r w:rsidR="00451DF7" w:rsidRPr="00EE2910">
        <w:rPr>
          <w:rFonts w:asciiTheme="minorHAnsi" w:hAnsiTheme="minorHAnsi" w:cstheme="minorHAnsi"/>
          <w:sz w:val="22"/>
          <w:szCs w:val="22"/>
        </w:rPr>
        <w:t xml:space="preserve">. </w:t>
      </w:r>
      <w:r w:rsidR="00451DF7" w:rsidRPr="00EE2910">
        <w:rPr>
          <w:rFonts w:asciiTheme="minorHAnsi" w:hAnsiTheme="minorHAnsi" w:cstheme="minorHAnsi"/>
          <w:b/>
          <w:bCs/>
          <w:sz w:val="22"/>
          <w:szCs w:val="22"/>
        </w:rPr>
        <w:t>Všechny výše požadované deklarace je účastník povinen předložit již při podání nabídky</w:t>
      </w:r>
      <w:r w:rsidR="00451DF7" w:rsidRPr="00EE2910">
        <w:rPr>
          <w:rFonts w:asciiTheme="minorHAnsi" w:hAnsiTheme="minorHAnsi" w:cstheme="minorHAnsi"/>
          <w:sz w:val="22"/>
          <w:szCs w:val="22"/>
        </w:rPr>
        <w:t>.</w:t>
      </w:r>
    </w:p>
    <w:p w14:paraId="6A5C975F" w14:textId="77777777" w:rsidR="00111999" w:rsidRPr="00EE2910" w:rsidRDefault="00111999" w:rsidP="009474D7">
      <w:pPr>
        <w:pStyle w:val="Odstavecstyl"/>
        <w:rPr>
          <w:rFonts w:asciiTheme="minorHAnsi" w:hAnsiTheme="minorHAnsi" w:cstheme="minorHAnsi"/>
          <w:sz w:val="22"/>
          <w:szCs w:val="22"/>
        </w:rPr>
      </w:pPr>
    </w:p>
    <w:p w14:paraId="6C6FB215" w14:textId="608BD019" w:rsidR="00B052FB" w:rsidRPr="00EE2910" w:rsidRDefault="000609EC" w:rsidP="009474D7">
      <w:pPr>
        <w:pStyle w:val="Odstavecstyl"/>
        <w:rPr>
          <w:rFonts w:asciiTheme="minorHAnsi" w:hAnsiTheme="minorHAnsi" w:cstheme="minorHAnsi"/>
          <w:sz w:val="22"/>
          <w:szCs w:val="22"/>
        </w:rPr>
      </w:pPr>
      <w:r w:rsidRPr="00EE2910">
        <w:rPr>
          <w:rFonts w:asciiTheme="minorHAnsi" w:hAnsiTheme="minorHAnsi" w:cstheme="minorHAnsi"/>
          <w:sz w:val="22"/>
          <w:szCs w:val="22"/>
        </w:rPr>
        <w:t xml:space="preserve">Parametry stanovené </w:t>
      </w:r>
      <w:r w:rsidR="00544F33">
        <w:rPr>
          <w:rFonts w:asciiTheme="minorHAnsi" w:hAnsiTheme="minorHAnsi" w:cstheme="minorHAnsi"/>
          <w:sz w:val="22"/>
          <w:szCs w:val="22"/>
        </w:rPr>
        <w:t>přílohou</w:t>
      </w:r>
      <w:r w:rsidRPr="00EE2910">
        <w:rPr>
          <w:rFonts w:asciiTheme="minorHAnsi" w:hAnsiTheme="minorHAnsi" w:cstheme="minorHAnsi"/>
          <w:sz w:val="22"/>
          <w:szCs w:val="22"/>
        </w:rPr>
        <w:t xml:space="preserve"> č.</w:t>
      </w:r>
      <w:r w:rsidR="006952F4">
        <w:rPr>
          <w:rFonts w:asciiTheme="minorHAnsi" w:hAnsiTheme="minorHAnsi" w:cstheme="minorHAnsi"/>
          <w:sz w:val="22"/>
          <w:szCs w:val="22"/>
        </w:rPr>
        <w:t xml:space="preserve"> </w:t>
      </w:r>
      <w:r w:rsidR="00544F33">
        <w:rPr>
          <w:rFonts w:asciiTheme="minorHAnsi" w:hAnsiTheme="minorHAnsi" w:cstheme="minorHAnsi"/>
          <w:sz w:val="22"/>
          <w:szCs w:val="22"/>
        </w:rPr>
        <w:t>7</w:t>
      </w:r>
      <w:r w:rsidR="008273C0" w:rsidRPr="00EE2910">
        <w:rPr>
          <w:rFonts w:asciiTheme="minorHAnsi" w:hAnsiTheme="minorHAnsi" w:cstheme="minorHAnsi"/>
          <w:sz w:val="22"/>
          <w:szCs w:val="22"/>
        </w:rPr>
        <w:t xml:space="preserve"> </w:t>
      </w:r>
      <w:r w:rsidRPr="00EE2910">
        <w:rPr>
          <w:rFonts w:asciiTheme="minorHAnsi" w:hAnsiTheme="minorHAnsi" w:cstheme="minorHAnsi"/>
          <w:sz w:val="22"/>
          <w:szCs w:val="22"/>
        </w:rPr>
        <w:t xml:space="preserve">prokáže </w:t>
      </w:r>
      <w:r w:rsidR="00E2144C" w:rsidRPr="00EE2910">
        <w:rPr>
          <w:rFonts w:asciiTheme="minorHAnsi" w:hAnsiTheme="minorHAnsi" w:cstheme="minorHAnsi"/>
          <w:sz w:val="22"/>
          <w:szCs w:val="22"/>
        </w:rPr>
        <w:t>účastník</w:t>
      </w:r>
      <w:r w:rsidRPr="00EE2910">
        <w:rPr>
          <w:rFonts w:asciiTheme="minorHAnsi" w:hAnsiTheme="minorHAnsi" w:cstheme="minorHAnsi"/>
          <w:sz w:val="22"/>
          <w:szCs w:val="22"/>
        </w:rPr>
        <w:t xml:space="preserve"> katalogovým listem svítidla</w:t>
      </w:r>
      <w:r w:rsidR="0085772E" w:rsidRPr="00EE2910">
        <w:rPr>
          <w:rFonts w:asciiTheme="minorHAnsi" w:hAnsiTheme="minorHAnsi" w:cstheme="minorHAnsi"/>
          <w:sz w:val="22"/>
          <w:szCs w:val="22"/>
        </w:rPr>
        <w:t xml:space="preserve"> (případně katalogovým listem pro celou rodinu svítidel) nebo montážním návodem</w:t>
      </w:r>
      <w:r w:rsidRPr="00EE2910">
        <w:rPr>
          <w:rFonts w:asciiTheme="minorHAnsi" w:hAnsiTheme="minorHAnsi" w:cstheme="minorHAnsi"/>
          <w:sz w:val="22"/>
          <w:szCs w:val="22"/>
        </w:rPr>
        <w:t xml:space="preserve">, kde budou uvedeny </w:t>
      </w:r>
      <w:r w:rsidR="008C6507" w:rsidRPr="00EE2910">
        <w:rPr>
          <w:rFonts w:asciiTheme="minorHAnsi" w:hAnsiTheme="minorHAnsi" w:cstheme="minorHAnsi"/>
          <w:sz w:val="22"/>
          <w:szCs w:val="22"/>
        </w:rPr>
        <w:t xml:space="preserve">všechny </w:t>
      </w:r>
      <w:r w:rsidRPr="00EE2910">
        <w:rPr>
          <w:rFonts w:asciiTheme="minorHAnsi" w:hAnsiTheme="minorHAnsi" w:cstheme="minorHAnsi"/>
          <w:sz w:val="22"/>
          <w:szCs w:val="22"/>
        </w:rPr>
        <w:t>jednotlivé parametry</w:t>
      </w:r>
      <w:bookmarkStart w:id="0" w:name="_Hlk507507454"/>
      <w:r w:rsidR="0070045B" w:rsidRPr="00EE2910">
        <w:rPr>
          <w:rFonts w:asciiTheme="minorHAnsi" w:hAnsiTheme="minorHAnsi" w:cstheme="minorHAnsi"/>
          <w:sz w:val="22"/>
          <w:szCs w:val="22"/>
        </w:rPr>
        <w:t xml:space="preserve">. Dále </w:t>
      </w:r>
      <w:r w:rsidR="008C6507" w:rsidRPr="00EE2910">
        <w:rPr>
          <w:rFonts w:asciiTheme="minorHAnsi" w:hAnsiTheme="minorHAnsi" w:cstheme="minorHAnsi"/>
          <w:sz w:val="22"/>
          <w:szCs w:val="22"/>
        </w:rPr>
        <w:t>účastník</w:t>
      </w:r>
      <w:r w:rsidR="0070045B" w:rsidRPr="00EE2910">
        <w:rPr>
          <w:rFonts w:asciiTheme="minorHAnsi" w:hAnsiTheme="minorHAnsi" w:cstheme="minorHAnsi"/>
          <w:sz w:val="22"/>
          <w:szCs w:val="22"/>
        </w:rPr>
        <w:t xml:space="preserve"> tyto parametry potvrdí v </w:t>
      </w:r>
      <w:r w:rsidR="00F9679A" w:rsidRPr="00EE2910">
        <w:rPr>
          <w:rFonts w:asciiTheme="minorHAnsi" w:hAnsiTheme="minorHAnsi" w:cstheme="minorHAnsi"/>
          <w:sz w:val="22"/>
          <w:szCs w:val="22"/>
        </w:rPr>
        <w:t>p</w:t>
      </w:r>
      <w:r w:rsidR="0070045B" w:rsidRPr="00EE2910">
        <w:rPr>
          <w:rFonts w:asciiTheme="minorHAnsi" w:hAnsiTheme="minorHAnsi" w:cstheme="minorHAnsi"/>
          <w:sz w:val="22"/>
          <w:szCs w:val="22"/>
        </w:rPr>
        <w:t>říloze č</w:t>
      </w:r>
      <w:r w:rsidR="00B052FB" w:rsidRPr="00EE2910">
        <w:rPr>
          <w:rFonts w:asciiTheme="minorHAnsi" w:hAnsiTheme="minorHAnsi" w:cstheme="minorHAnsi"/>
          <w:sz w:val="22"/>
          <w:szCs w:val="22"/>
        </w:rPr>
        <w:t>.</w:t>
      </w:r>
      <w:r w:rsidR="00C84B31" w:rsidRPr="00EE2910">
        <w:rPr>
          <w:rFonts w:asciiTheme="minorHAnsi" w:hAnsiTheme="minorHAnsi" w:cstheme="minorHAnsi"/>
          <w:sz w:val="22"/>
          <w:szCs w:val="22"/>
        </w:rPr>
        <w:t> </w:t>
      </w:r>
      <w:r w:rsidR="00B052FB" w:rsidRPr="00EE2910">
        <w:rPr>
          <w:rFonts w:asciiTheme="minorHAnsi" w:hAnsiTheme="minorHAnsi" w:cstheme="minorHAnsi"/>
          <w:sz w:val="22"/>
          <w:szCs w:val="22"/>
        </w:rPr>
        <w:t>7</w:t>
      </w:r>
      <w:r w:rsidR="0070045B" w:rsidRPr="00EE2910">
        <w:rPr>
          <w:rFonts w:asciiTheme="minorHAnsi" w:hAnsiTheme="minorHAnsi" w:cstheme="minorHAnsi"/>
          <w:sz w:val="22"/>
          <w:szCs w:val="22"/>
        </w:rPr>
        <w:t xml:space="preserve">. Zde </w:t>
      </w:r>
      <w:r w:rsidR="00E2144C" w:rsidRPr="00EE2910">
        <w:rPr>
          <w:rFonts w:asciiTheme="minorHAnsi" w:hAnsiTheme="minorHAnsi" w:cstheme="minorHAnsi"/>
          <w:sz w:val="22"/>
          <w:szCs w:val="22"/>
        </w:rPr>
        <w:t>účastník</w:t>
      </w:r>
      <w:r w:rsidR="0070045B" w:rsidRPr="00EE2910">
        <w:rPr>
          <w:rFonts w:asciiTheme="minorHAnsi" w:hAnsiTheme="minorHAnsi" w:cstheme="minorHAnsi"/>
          <w:sz w:val="22"/>
          <w:szCs w:val="22"/>
        </w:rPr>
        <w:t xml:space="preserve"> vybere možnost </w:t>
      </w:r>
      <w:r w:rsidR="00D47E75" w:rsidRPr="00EE2910">
        <w:rPr>
          <w:rFonts w:asciiTheme="minorHAnsi" w:hAnsiTheme="minorHAnsi" w:cstheme="minorHAnsi"/>
          <w:sz w:val="22"/>
          <w:szCs w:val="22"/>
        </w:rPr>
        <w:t>„</w:t>
      </w:r>
      <w:r w:rsidR="0070045B" w:rsidRPr="00EE2910">
        <w:rPr>
          <w:rFonts w:asciiTheme="minorHAnsi" w:hAnsiTheme="minorHAnsi" w:cstheme="minorHAnsi"/>
          <w:b/>
          <w:bCs/>
          <w:sz w:val="22"/>
          <w:szCs w:val="22"/>
        </w:rPr>
        <w:t>A</w:t>
      </w:r>
      <w:r w:rsidR="00D47E75" w:rsidRPr="00EE2910">
        <w:rPr>
          <w:rFonts w:asciiTheme="minorHAnsi" w:hAnsiTheme="minorHAnsi" w:cstheme="minorHAnsi"/>
          <w:b/>
          <w:bCs/>
          <w:sz w:val="22"/>
          <w:szCs w:val="22"/>
        </w:rPr>
        <w:t>NO</w:t>
      </w:r>
      <w:r w:rsidR="00D47E75" w:rsidRPr="00EE2910">
        <w:rPr>
          <w:rFonts w:asciiTheme="minorHAnsi" w:hAnsiTheme="minorHAnsi" w:cstheme="minorHAnsi"/>
          <w:sz w:val="22"/>
          <w:szCs w:val="22"/>
        </w:rPr>
        <w:t>“</w:t>
      </w:r>
      <w:r w:rsidR="0070045B" w:rsidRPr="00EE2910">
        <w:rPr>
          <w:rFonts w:asciiTheme="minorHAnsi" w:hAnsiTheme="minorHAnsi" w:cstheme="minorHAnsi"/>
          <w:sz w:val="22"/>
          <w:szCs w:val="22"/>
        </w:rPr>
        <w:t xml:space="preserve"> nebo </w:t>
      </w:r>
      <w:r w:rsidR="00D47E75" w:rsidRPr="00EE2910">
        <w:rPr>
          <w:rFonts w:asciiTheme="minorHAnsi" w:hAnsiTheme="minorHAnsi" w:cstheme="minorHAnsi"/>
          <w:sz w:val="22"/>
          <w:szCs w:val="22"/>
        </w:rPr>
        <w:t>„</w:t>
      </w:r>
      <w:r w:rsidR="0070045B" w:rsidRPr="00EE2910">
        <w:rPr>
          <w:rFonts w:asciiTheme="minorHAnsi" w:hAnsiTheme="minorHAnsi" w:cstheme="minorHAnsi"/>
          <w:b/>
          <w:bCs/>
          <w:sz w:val="22"/>
          <w:szCs w:val="22"/>
        </w:rPr>
        <w:t>N</w:t>
      </w:r>
      <w:r w:rsidR="00D47E75" w:rsidRPr="00EE2910">
        <w:rPr>
          <w:rFonts w:asciiTheme="minorHAnsi" w:hAnsiTheme="minorHAnsi" w:cstheme="minorHAnsi"/>
          <w:b/>
          <w:bCs/>
          <w:sz w:val="22"/>
          <w:szCs w:val="22"/>
        </w:rPr>
        <w:t>E</w:t>
      </w:r>
      <w:r w:rsidR="00D47E75" w:rsidRPr="00EE2910">
        <w:rPr>
          <w:rFonts w:asciiTheme="minorHAnsi" w:hAnsiTheme="minorHAnsi" w:cstheme="minorHAnsi"/>
          <w:sz w:val="22"/>
          <w:szCs w:val="22"/>
        </w:rPr>
        <w:t>“</w:t>
      </w:r>
      <w:r w:rsidR="0070045B" w:rsidRPr="00EE2910">
        <w:rPr>
          <w:rFonts w:asciiTheme="minorHAnsi" w:hAnsiTheme="minorHAnsi" w:cstheme="minorHAnsi"/>
          <w:sz w:val="22"/>
          <w:szCs w:val="22"/>
        </w:rPr>
        <w:t>.</w:t>
      </w:r>
      <w:r w:rsidR="00F048EC" w:rsidRPr="00EE2910">
        <w:rPr>
          <w:rFonts w:asciiTheme="minorHAnsi" w:hAnsiTheme="minorHAnsi" w:cstheme="minorHAnsi"/>
          <w:sz w:val="22"/>
          <w:szCs w:val="22"/>
        </w:rPr>
        <w:t xml:space="preserve"> </w:t>
      </w:r>
      <w:r w:rsidR="00F048EC" w:rsidRPr="00EE2910">
        <w:rPr>
          <w:rFonts w:asciiTheme="minorHAnsi" w:hAnsiTheme="minorHAnsi" w:cstheme="minorHAnsi"/>
          <w:b/>
          <w:bCs/>
          <w:sz w:val="22"/>
          <w:szCs w:val="22"/>
        </w:rPr>
        <w:t xml:space="preserve">V případě nesplnění požadovaných technických parametrů svítidel </w:t>
      </w:r>
      <w:bookmarkStart w:id="1" w:name="_Hlk115708425"/>
      <w:r w:rsidR="00F048EC" w:rsidRPr="00EE2910">
        <w:rPr>
          <w:rFonts w:asciiTheme="minorHAnsi" w:hAnsiTheme="minorHAnsi" w:cstheme="minorHAnsi"/>
          <w:b/>
          <w:bCs/>
          <w:sz w:val="22"/>
          <w:szCs w:val="22"/>
        </w:rPr>
        <w:t xml:space="preserve">bude nabídka účastníka vyřazena a účastník </w:t>
      </w:r>
      <w:r w:rsidR="000E4454" w:rsidRPr="00EE2910">
        <w:rPr>
          <w:rFonts w:asciiTheme="minorHAnsi" w:hAnsiTheme="minorHAnsi" w:cstheme="minorHAnsi"/>
          <w:b/>
          <w:bCs/>
          <w:sz w:val="22"/>
          <w:szCs w:val="22"/>
        </w:rPr>
        <w:t xml:space="preserve">bude </w:t>
      </w:r>
      <w:r w:rsidR="00F048EC" w:rsidRPr="00EE2910">
        <w:rPr>
          <w:rFonts w:asciiTheme="minorHAnsi" w:hAnsiTheme="minorHAnsi" w:cstheme="minorHAnsi"/>
          <w:b/>
          <w:bCs/>
          <w:sz w:val="22"/>
          <w:szCs w:val="22"/>
        </w:rPr>
        <w:t>vyloučen z další účasti ve výběrovém řízení.</w:t>
      </w:r>
      <w:bookmarkEnd w:id="1"/>
    </w:p>
    <w:bookmarkEnd w:id="0"/>
    <w:p w14:paraId="071C979B" w14:textId="77777777" w:rsidR="00097AF5" w:rsidRPr="00EE2910" w:rsidRDefault="00097AF5" w:rsidP="007E795F">
      <w:pPr>
        <w:pStyle w:val="Titulek"/>
        <w:spacing w:after="0"/>
        <w:rPr>
          <w:rFonts w:cstheme="minorHAnsi"/>
          <w:b/>
          <w:bCs/>
          <w:i w:val="0"/>
          <w:iCs w:val="0"/>
          <w:sz w:val="22"/>
          <w:szCs w:val="22"/>
        </w:rPr>
      </w:pPr>
    </w:p>
    <w:p w14:paraId="28F43A6E" w14:textId="77777777" w:rsidR="00097AF5" w:rsidRPr="00744012" w:rsidRDefault="00097AF5" w:rsidP="007E795F">
      <w:pPr>
        <w:pStyle w:val="Titulek"/>
        <w:spacing w:after="0"/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</w:pPr>
    </w:p>
    <w:p w14:paraId="0C6676A6" w14:textId="77777777" w:rsidR="00785BD8" w:rsidRDefault="00785BD8" w:rsidP="00785BD8">
      <w:pPr>
        <w:pStyle w:val="Titulek"/>
        <w:spacing w:after="0" w:line="360" w:lineRule="auto"/>
        <w:jc w:val="both"/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</w:pPr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>Účastník spolu s</w:t>
      </w:r>
      <w:r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> </w:t>
      </w:r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>nabídkou</w:t>
      </w:r>
      <w:r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 xml:space="preserve"> ve lhůtě pro podání nabídky</w:t>
      </w:r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 xml:space="preserve"> </w:t>
      </w:r>
      <w:proofErr w:type="gramStart"/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>předloží</w:t>
      </w:r>
      <w:proofErr w:type="gramEnd"/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 xml:space="preserve"> </w:t>
      </w:r>
      <w:r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 xml:space="preserve">plně funkční </w:t>
      </w:r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 xml:space="preserve">vzorek svítidla </w:t>
      </w:r>
      <w:r w:rsidRPr="00CC75A4"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 xml:space="preserve">(1 ks silničního svítidla dle </w:t>
      </w:r>
      <w:r w:rsidRPr="00E70269"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>Výpo</w:t>
      </w:r>
      <w:r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>čtu</w:t>
      </w:r>
      <w:r w:rsidRPr="00E70269"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 xml:space="preserve">: </w:t>
      </w:r>
      <w:r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>5. května, př. č.8</w:t>
      </w:r>
      <w:r w:rsidRPr="00CC75A4"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>)</w:t>
      </w:r>
      <w:r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>,</w:t>
      </w:r>
      <w:r w:rsidRPr="00CC75A4">
        <w:rPr>
          <w:rFonts w:eastAsia="Times New Roman" w:cstheme="minorHAnsi"/>
          <w:i w:val="0"/>
          <w:iCs w:val="0"/>
          <w:color w:val="auto"/>
          <w:sz w:val="22"/>
          <w:szCs w:val="22"/>
          <w:lang w:eastAsia="cs-CZ"/>
        </w:rPr>
        <w:t xml:space="preserve"> které bude mít přesně ty parametry, které účastník potvrdí v příloze č.7 a které budou uvedeny v předloženém katalogovém listu svítidla a předložených certifikátech. </w:t>
      </w:r>
      <w:r w:rsidRPr="00CC75A4"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 xml:space="preserve">Pokud požadovaný vzorek svítidla nedodá, </w:t>
      </w:r>
      <w:r>
        <w:rPr>
          <w:rFonts w:eastAsia="Times New Roman" w:cstheme="minorHAnsi"/>
          <w:b/>
          <w:bCs/>
          <w:i w:val="0"/>
          <w:iCs w:val="0"/>
          <w:color w:val="auto"/>
          <w:sz w:val="22"/>
          <w:szCs w:val="22"/>
          <w:lang w:eastAsia="cs-CZ"/>
        </w:rPr>
        <w:t>bude jeho nabídka považována za neúplnou a bude z další účasti ve výběrovém řízení vyloučen.</w:t>
      </w:r>
    </w:p>
    <w:p w14:paraId="51E287BC" w14:textId="77777777" w:rsidR="00785BD8" w:rsidRPr="003B1BA8" w:rsidRDefault="00785BD8" w:rsidP="00785BD8">
      <w:pPr>
        <w:rPr>
          <w:lang w:eastAsia="cs-CZ"/>
        </w:rPr>
      </w:pPr>
    </w:p>
    <w:p w14:paraId="7A7E116F" w14:textId="77777777" w:rsidR="00785BD8" w:rsidRDefault="00785BD8" w:rsidP="00785BD8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  <w:r w:rsidRPr="00046A07">
        <w:rPr>
          <w:rFonts w:asciiTheme="minorHAnsi" w:hAnsiTheme="minorHAnsi" w:cstheme="minorHAnsi"/>
          <w:bCs/>
          <w:sz w:val="22"/>
          <w:szCs w:val="22"/>
        </w:rPr>
        <w:t xml:space="preserve">Po předložení vzorku svítidla budou zkontrolovány technické a fotometrické parametry, které účastník potvrdil v příloze č. 7. Parametry předloženého vzorku svítidla mohou být zadavatelem zkontrolovány v certifikované laboratoři. </w:t>
      </w:r>
    </w:p>
    <w:p w14:paraId="516FBCDE" w14:textId="77777777" w:rsidR="00785BD8" w:rsidRPr="00046A07" w:rsidRDefault="00785BD8" w:rsidP="00785BD8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</w:p>
    <w:p w14:paraId="46AD8011" w14:textId="77777777" w:rsidR="00785BD8" w:rsidRPr="00046A07" w:rsidRDefault="00785BD8" w:rsidP="00785BD8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  <w:r w:rsidRPr="00046A07">
        <w:rPr>
          <w:rFonts w:asciiTheme="minorHAnsi" w:hAnsiTheme="minorHAnsi" w:cstheme="minorHAnsi"/>
          <w:bCs/>
          <w:sz w:val="22"/>
          <w:szCs w:val="22"/>
        </w:rPr>
        <w:t>Účastník výběrového řízení bere na vědomí, že výsledky změřené v certifikované laboratoři v rámci výběrového řízení budou považovány za správné a nelze se proti nim odvolávat.</w:t>
      </w:r>
    </w:p>
    <w:p w14:paraId="0916E9D7" w14:textId="77777777" w:rsidR="00785BD8" w:rsidRDefault="00785BD8" w:rsidP="00785BD8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  <w:r w:rsidRPr="00046A07">
        <w:rPr>
          <w:rFonts w:asciiTheme="minorHAnsi" w:hAnsiTheme="minorHAnsi" w:cstheme="minorHAnsi"/>
          <w:bCs/>
          <w:sz w:val="22"/>
          <w:szCs w:val="22"/>
        </w:rPr>
        <w:t>Podáním vzorku účastník dává souhlas s testováním a bere na vědomí případné poškození bez možnosti náhrady škody.</w:t>
      </w:r>
    </w:p>
    <w:p w14:paraId="18912D54" w14:textId="77777777" w:rsidR="00647498" w:rsidRDefault="00647498" w:rsidP="00785BD8">
      <w:pPr>
        <w:pStyle w:val="Odstavecstyl"/>
        <w:rPr>
          <w:rFonts w:asciiTheme="minorHAnsi" w:hAnsiTheme="minorHAnsi" w:cstheme="minorHAnsi"/>
          <w:bCs/>
          <w:sz w:val="22"/>
          <w:szCs w:val="22"/>
        </w:rPr>
      </w:pPr>
    </w:p>
    <w:p w14:paraId="10339E25" w14:textId="77777777" w:rsidR="00097AF5" w:rsidRPr="00EE2910" w:rsidRDefault="00097AF5" w:rsidP="007E795F">
      <w:pPr>
        <w:pStyle w:val="Titulek"/>
        <w:spacing w:after="0"/>
        <w:rPr>
          <w:rFonts w:cstheme="minorHAnsi"/>
          <w:b/>
          <w:bCs/>
          <w:i w:val="0"/>
          <w:iCs w:val="0"/>
          <w:sz w:val="22"/>
          <w:szCs w:val="22"/>
        </w:rPr>
      </w:pPr>
    </w:p>
    <w:p w14:paraId="752165DB" w14:textId="0F165F54" w:rsidR="0027191F" w:rsidRPr="00EE2910" w:rsidRDefault="000E391A" w:rsidP="00293DCD">
      <w:pPr>
        <w:pStyle w:val="Oddlstyl"/>
        <w:spacing w:after="144"/>
        <w:rPr>
          <w:rFonts w:cstheme="minorHAnsi"/>
          <w:sz w:val="22"/>
        </w:rPr>
      </w:pPr>
      <w:r w:rsidRPr="00EE2910">
        <w:rPr>
          <w:rFonts w:cstheme="minorHAnsi"/>
          <w:sz w:val="22"/>
        </w:rPr>
        <w:t>Rozsah zakázky</w:t>
      </w:r>
    </w:p>
    <w:p w14:paraId="5982BFEA" w14:textId="2F72D8D0" w:rsidR="00825BC1" w:rsidRDefault="0027191F" w:rsidP="00A30E41">
      <w:pPr>
        <w:spacing w:line="360" w:lineRule="auto"/>
        <w:jc w:val="both"/>
        <w:rPr>
          <w:rFonts w:eastAsia="Times New Roman" w:cstheme="minorHAnsi"/>
          <w:b/>
          <w:bCs/>
          <w:lang w:eastAsia="cs-CZ"/>
        </w:rPr>
      </w:pPr>
      <w:r w:rsidRPr="00EE2910">
        <w:rPr>
          <w:rFonts w:eastAsia="Times New Roman" w:cstheme="minorHAnsi"/>
          <w:lang w:eastAsia="cs-CZ"/>
        </w:rPr>
        <w:t xml:space="preserve">Zadavatel požaduje po </w:t>
      </w:r>
      <w:r w:rsidR="00E2144C" w:rsidRPr="00EE2910">
        <w:rPr>
          <w:rFonts w:eastAsia="Times New Roman" w:cstheme="minorHAnsi"/>
          <w:lang w:eastAsia="cs-CZ"/>
        </w:rPr>
        <w:t>účastníkov</w:t>
      </w:r>
      <w:r w:rsidRPr="00EE2910">
        <w:rPr>
          <w:rFonts w:eastAsia="Times New Roman" w:cstheme="minorHAnsi"/>
          <w:lang w:eastAsia="cs-CZ"/>
        </w:rPr>
        <w:t xml:space="preserve">i </w:t>
      </w:r>
      <w:r w:rsidR="000E4454" w:rsidRPr="00EE2910">
        <w:rPr>
          <w:rFonts w:eastAsia="Times New Roman" w:cstheme="minorHAnsi"/>
          <w:lang w:eastAsia="cs-CZ"/>
        </w:rPr>
        <w:t xml:space="preserve">provést </w:t>
      </w:r>
      <w:r w:rsidRPr="00EE2910">
        <w:rPr>
          <w:rFonts w:eastAsia="Times New Roman" w:cstheme="minorHAnsi"/>
          <w:lang w:eastAsia="cs-CZ"/>
        </w:rPr>
        <w:t xml:space="preserve">výměnu svítidel </w:t>
      </w:r>
      <w:r w:rsidR="00044C39" w:rsidRPr="00EE2910">
        <w:rPr>
          <w:rFonts w:eastAsia="Times New Roman" w:cstheme="minorHAnsi"/>
          <w:lang w:eastAsia="cs-CZ"/>
        </w:rPr>
        <w:t xml:space="preserve">dle rozsahu </w:t>
      </w:r>
      <w:r w:rsidR="001C299D" w:rsidRPr="00EE2910">
        <w:rPr>
          <w:rFonts w:eastAsia="Times New Roman" w:cstheme="minorHAnsi"/>
          <w:lang w:eastAsia="cs-CZ"/>
        </w:rPr>
        <w:t xml:space="preserve">uvedeného </w:t>
      </w:r>
      <w:r w:rsidR="001C299D" w:rsidRPr="00EE2910">
        <w:rPr>
          <w:rFonts w:eastAsia="Times New Roman" w:cstheme="minorHAnsi"/>
          <w:b/>
          <w:bCs/>
          <w:lang w:eastAsia="cs-CZ"/>
        </w:rPr>
        <w:t xml:space="preserve">v příloze </w:t>
      </w:r>
      <w:r w:rsidR="004B1EB1" w:rsidRPr="00EE2910">
        <w:rPr>
          <w:rFonts w:eastAsia="Times New Roman" w:cstheme="minorHAnsi"/>
          <w:b/>
          <w:bCs/>
          <w:lang w:eastAsia="cs-CZ"/>
        </w:rPr>
        <w:t>č. </w:t>
      </w:r>
      <w:r w:rsidR="001C299D" w:rsidRPr="00EE2910">
        <w:rPr>
          <w:rFonts w:eastAsia="Times New Roman" w:cstheme="minorHAnsi"/>
          <w:b/>
          <w:bCs/>
          <w:lang w:eastAsia="cs-CZ"/>
        </w:rPr>
        <w:t>1</w:t>
      </w:r>
      <w:r w:rsidR="001C299D" w:rsidRPr="00EE2910">
        <w:rPr>
          <w:rFonts w:eastAsia="Times New Roman" w:cstheme="minorHAnsi"/>
          <w:lang w:eastAsia="cs-CZ"/>
        </w:rPr>
        <w:t xml:space="preserve"> </w:t>
      </w:r>
      <w:r w:rsidR="00044C39" w:rsidRPr="00EE2910">
        <w:rPr>
          <w:rFonts w:eastAsia="Times New Roman" w:cstheme="minorHAnsi"/>
          <w:lang w:eastAsia="cs-CZ"/>
        </w:rPr>
        <w:t>tak, aby výsledná instalace zajistila splnění požadavků nor</w:t>
      </w:r>
      <w:r w:rsidR="006808DC" w:rsidRPr="00EE2910">
        <w:rPr>
          <w:rFonts w:eastAsia="Times New Roman" w:cstheme="minorHAnsi"/>
          <w:lang w:eastAsia="cs-CZ"/>
        </w:rPr>
        <w:t>my</w:t>
      </w:r>
      <w:r w:rsidR="00044C39" w:rsidRPr="00EE2910">
        <w:rPr>
          <w:rFonts w:eastAsia="Times New Roman" w:cstheme="minorHAnsi"/>
          <w:lang w:eastAsia="cs-CZ"/>
        </w:rPr>
        <w:t xml:space="preserve"> ČSN</w:t>
      </w:r>
      <w:r w:rsidR="00376EF8" w:rsidRPr="00EE2910">
        <w:rPr>
          <w:rFonts w:eastAsia="Times New Roman" w:cstheme="minorHAnsi"/>
          <w:lang w:eastAsia="cs-CZ"/>
        </w:rPr>
        <w:t xml:space="preserve"> EN</w:t>
      </w:r>
      <w:r w:rsidR="00044C39" w:rsidRPr="00EE2910">
        <w:rPr>
          <w:rFonts w:eastAsia="Times New Roman" w:cstheme="minorHAnsi"/>
          <w:lang w:eastAsia="cs-CZ"/>
        </w:rPr>
        <w:t xml:space="preserve"> 13</w:t>
      </w:r>
      <w:r w:rsidR="00EC2539">
        <w:rPr>
          <w:rFonts w:eastAsia="Times New Roman" w:cstheme="minorHAnsi"/>
          <w:lang w:eastAsia="cs-CZ"/>
        </w:rPr>
        <w:t> </w:t>
      </w:r>
      <w:r w:rsidR="00044C39" w:rsidRPr="00EE2910">
        <w:rPr>
          <w:rFonts w:eastAsia="Times New Roman" w:cstheme="minorHAnsi"/>
          <w:lang w:eastAsia="cs-CZ"/>
        </w:rPr>
        <w:t>201</w:t>
      </w:r>
      <w:r w:rsidR="00EC2539">
        <w:rPr>
          <w:rFonts w:eastAsia="Times New Roman" w:cstheme="minorHAnsi"/>
          <w:lang w:eastAsia="cs-CZ"/>
        </w:rPr>
        <w:t xml:space="preserve"> a</w:t>
      </w:r>
      <w:r w:rsidR="001A113B" w:rsidRPr="00EE2910">
        <w:rPr>
          <w:rFonts w:eastAsia="Times New Roman" w:cstheme="minorHAnsi"/>
          <w:lang w:eastAsia="cs-CZ"/>
        </w:rPr>
        <w:t xml:space="preserve"> ČSN EN 1</w:t>
      </w:r>
      <w:r w:rsidR="00B9256A" w:rsidRPr="00EE2910">
        <w:rPr>
          <w:rFonts w:eastAsia="Times New Roman" w:cstheme="minorHAnsi"/>
          <w:lang w:eastAsia="cs-CZ"/>
        </w:rPr>
        <w:t>2</w:t>
      </w:r>
      <w:r w:rsidR="001A113B" w:rsidRPr="00EE2910">
        <w:rPr>
          <w:rFonts w:eastAsia="Times New Roman" w:cstheme="minorHAnsi"/>
          <w:lang w:eastAsia="cs-CZ"/>
        </w:rPr>
        <w:t> 464-2</w:t>
      </w:r>
      <w:r w:rsidR="00E12E27">
        <w:rPr>
          <w:rFonts w:eastAsia="Times New Roman" w:cstheme="minorHAnsi"/>
          <w:lang w:eastAsia="cs-CZ"/>
        </w:rPr>
        <w:t xml:space="preserve"> </w:t>
      </w:r>
      <w:r w:rsidR="00E12E27" w:rsidRPr="00E12E27">
        <w:rPr>
          <w:rFonts w:eastAsia="Times New Roman" w:cstheme="minorHAnsi"/>
          <w:lang w:eastAsia="cs-CZ"/>
        </w:rPr>
        <w:t>a standardů města Dvůr Králové nad Labem dle přílohy č. 1e_Standardy pro veřejné osvětlení města Dvůr Králové nad Labem.</w:t>
      </w:r>
      <w:r w:rsidR="001A113B" w:rsidRPr="00EE2910">
        <w:rPr>
          <w:rFonts w:eastAsia="Times New Roman" w:cstheme="minorHAnsi"/>
          <w:lang w:eastAsia="cs-CZ"/>
        </w:rPr>
        <w:t xml:space="preserve"> Graficky </w:t>
      </w:r>
      <w:r w:rsidR="001C299D" w:rsidRPr="00EE2910">
        <w:rPr>
          <w:rFonts w:eastAsia="Times New Roman" w:cstheme="minorHAnsi"/>
          <w:lang w:eastAsia="cs-CZ"/>
        </w:rPr>
        <w:t xml:space="preserve">je </w:t>
      </w:r>
      <w:r w:rsidR="001A113B" w:rsidRPr="00EE2910">
        <w:rPr>
          <w:rFonts w:eastAsia="Times New Roman" w:cstheme="minorHAnsi"/>
          <w:lang w:eastAsia="cs-CZ"/>
        </w:rPr>
        <w:t xml:space="preserve">rozsah výměny svítidel </w:t>
      </w:r>
      <w:r w:rsidR="001C299D" w:rsidRPr="00EE2910">
        <w:rPr>
          <w:rFonts w:eastAsia="Times New Roman" w:cstheme="minorHAnsi"/>
          <w:lang w:eastAsia="cs-CZ"/>
        </w:rPr>
        <w:t xml:space="preserve">uveden </w:t>
      </w:r>
      <w:r w:rsidR="001A113B" w:rsidRPr="00EE2910">
        <w:rPr>
          <w:rFonts w:eastAsia="Times New Roman" w:cstheme="minorHAnsi"/>
          <w:b/>
          <w:bCs/>
          <w:lang w:eastAsia="cs-CZ"/>
        </w:rPr>
        <w:t>v</w:t>
      </w:r>
      <w:r w:rsidR="001C299D" w:rsidRPr="00EE2910">
        <w:rPr>
          <w:rFonts w:eastAsia="Times New Roman" w:cstheme="minorHAnsi"/>
          <w:b/>
          <w:bCs/>
          <w:lang w:eastAsia="cs-CZ"/>
        </w:rPr>
        <w:t> </w:t>
      </w:r>
      <w:r w:rsidR="00D47E75" w:rsidRPr="00EE2910">
        <w:rPr>
          <w:rFonts w:eastAsia="Times New Roman" w:cstheme="minorHAnsi"/>
          <w:b/>
          <w:bCs/>
          <w:lang w:eastAsia="cs-CZ"/>
        </w:rPr>
        <w:t>p</w:t>
      </w:r>
      <w:r w:rsidR="001A113B" w:rsidRPr="00EE2910">
        <w:rPr>
          <w:rFonts w:eastAsia="Times New Roman" w:cstheme="minorHAnsi"/>
          <w:b/>
          <w:bCs/>
          <w:lang w:eastAsia="cs-CZ"/>
        </w:rPr>
        <w:t>ř</w:t>
      </w:r>
      <w:r w:rsidR="00D47E75" w:rsidRPr="00EE2910">
        <w:rPr>
          <w:rFonts w:eastAsia="Times New Roman" w:cstheme="minorHAnsi"/>
          <w:b/>
          <w:bCs/>
          <w:lang w:eastAsia="cs-CZ"/>
        </w:rPr>
        <w:t>íloze</w:t>
      </w:r>
      <w:r w:rsidR="001C299D" w:rsidRPr="00EE2910">
        <w:rPr>
          <w:rFonts w:eastAsia="Times New Roman" w:cstheme="minorHAnsi"/>
          <w:b/>
          <w:bCs/>
          <w:lang w:eastAsia="cs-CZ"/>
        </w:rPr>
        <w:t xml:space="preserve"> č. 1</w:t>
      </w:r>
      <w:r w:rsidR="00EE2910" w:rsidRPr="00EE2910">
        <w:rPr>
          <w:rFonts w:eastAsia="Times New Roman" w:cstheme="minorHAnsi"/>
          <w:b/>
          <w:bCs/>
          <w:lang w:eastAsia="cs-CZ"/>
        </w:rPr>
        <w:t>b</w:t>
      </w:r>
      <w:r w:rsidR="001A113B" w:rsidRPr="00EE2910">
        <w:rPr>
          <w:rFonts w:eastAsia="Times New Roman" w:cstheme="minorHAnsi"/>
          <w:lang w:eastAsia="cs-CZ"/>
        </w:rPr>
        <w:t>.</w:t>
      </w:r>
      <w:r w:rsidR="00544F33">
        <w:rPr>
          <w:rFonts w:eastAsia="Times New Roman" w:cstheme="minorHAnsi"/>
          <w:lang w:eastAsia="cs-CZ"/>
        </w:rPr>
        <w:t xml:space="preserve"> Soupis všech dotčených světelných míst s novými svítidly i konstrukčními prvky je součástí </w:t>
      </w:r>
      <w:r w:rsidR="006952F4">
        <w:rPr>
          <w:rFonts w:eastAsia="Times New Roman" w:cstheme="minorHAnsi"/>
          <w:b/>
          <w:bCs/>
          <w:lang w:eastAsia="cs-CZ"/>
        </w:rPr>
        <w:t>přílohy č. 1c.</w:t>
      </w:r>
      <w:r w:rsidR="006952F4">
        <w:rPr>
          <w:rFonts w:eastAsia="Times New Roman" w:cstheme="minorHAnsi"/>
          <w:lang w:eastAsia="cs-CZ"/>
        </w:rPr>
        <w:t xml:space="preserve"> </w:t>
      </w:r>
      <w:r w:rsidR="00544F33">
        <w:rPr>
          <w:rFonts w:eastAsia="Times New Roman" w:cstheme="minorHAnsi"/>
          <w:lang w:eastAsia="cs-CZ"/>
        </w:rPr>
        <w:t xml:space="preserve">Zatřídění komunikací do tříd osvětlení je zobrazeno </w:t>
      </w:r>
      <w:r w:rsidR="00544F33">
        <w:rPr>
          <w:rFonts w:eastAsia="Times New Roman" w:cstheme="minorHAnsi"/>
          <w:b/>
          <w:bCs/>
          <w:lang w:eastAsia="cs-CZ"/>
        </w:rPr>
        <w:t>v příloze č. 1d.</w:t>
      </w:r>
    </w:p>
    <w:p w14:paraId="3101FCB9" w14:textId="1019D272" w:rsidR="006952F4" w:rsidRDefault="006952F4" w:rsidP="00A30E41">
      <w:pPr>
        <w:spacing w:line="360" w:lineRule="auto"/>
        <w:jc w:val="both"/>
        <w:rPr>
          <w:rFonts w:eastAsia="Times New Roman" w:cstheme="minorHAnsi"/>
          <w:lang w:eastAsia="cs-CZ"/>
        </w:rPr>
      </w:pPr>
      <w:r w:rsidRPr="006952F4">
        <w:rPr>
          <w:rFonts w:eastAsia="Times New Roman" w:cstheme="minorHAnsi"/>
          <w:lang w:eastAsia="cs-CZ"/>
        </w:rPr>
        <w:t>Nov</w:t>
      </w:r>
      <w:r w:rsidR="00B02D24">
        <w:rPr>
          <w:rFonts w:eastAsia="Times New Roman" w:cstheme="minorHAnsi"/>
          <w:lang w:eastAsia="cs-CZ"/>
        </w:rPr>
        <w:t>á</w:t>
      </w:r>
      <w:r w:rsidRPr="006952F4">
        <w:rPr>
          <w:rFonts w:eastAsia="Times New Roman" w:cstheme="minorHAnsi"/>
          <w:lang w:eastAsia="cs-CZ"/>
        </w:rPr>
        <w:t xml:space="preserve"> světeln</w:t>
      </w:r>
      <w:r w:rsidR="00B02D24">
        <w:rPr>
          <w:rFonts w:eastAsia="Times New Roman" w:cstheme="minorHAnsi"/>
          <w:lang w:eastAsia="cs-CZ"/>
        </w:rPr>
        <w:t>á</w:t>
      </w:r>
      <w:r w:rsidRPr="006952F4">
        <w:rPr>
          <w:rFonts w:eastAsia="Times New Roman" w:cstheme="minorHAnsi"/>
          <w:lang w:eastAsia="cs-CZ"/>
        </w:rPr>
        <w:t xml:space="preserve"> míst</w:t>
      </w:r>
      <w:r w:rsidR="00B02D24">
        <w:rPr>
          <w:rFonts w:eastAsia="Times New Roman" w:cstheme="minorHAnsi"/>
          <w:lang w:eastAsia="cs-CZ"/>
        </w:rPr>
        <w:t>a</w:t>
      </w:r>
      <w:r w:rsidRPr="006952F4">
        <w:rPr>
          <w:rFonts w:eastAsia="Times New Roman" w:cstheme="minorHAnsi"/>
          <w:lang w:eastAsia="cs-CZ"/>
        </w:rPr>
        <w:t xml:space="preserve"> N1</w:t>
      </w:r>
      <w:r w:rsidR="00B02D24">
        <w:rPr>
          <w:rFonts w:eastAsia="Times New Roman" w:cstheme="minorHAnsi"/>
          <w:lang w:eastAsia="cs-CZ"/>
        </w:rPr>
        <w:t xml:space="preserve"> a N2</w:t>
      </w:r>
      <w:r w:rsidRPr="006952F4">
        <w:rPr>
          <w:rFonts w:eastAsia="Times New Roman" w:cstheme="minorHAnsi"/>
          <w:lang w:eastAsia="cs-CZ"/>
        </w:rPr>
        <w:t xml:space="preserve"> bud</w:t>
      </w:r>
      <w:r w:rsidR="00B02D24">
        <w:rPr>
          <w:rFonts w:eastAsia="Times New Roman" w:cstheme="minorHAnsi"/>
          <w:lang w:eastAsia="cs-CZ"/>
        </w:rPr>
        <w:t xml:space="preserve">ou </w:t>
      </w:r>
      <w:r w:rsidRPr="006952F4">
        <w:rPr>
          <w:rFonts w:eastAsia="Times New Roman" w:cstheme="minorHAnsi"/>
          <w:lang w:eastAsia="cs-CZ"/>
        </w:rPr>
        <w:t>umístěn</w:t>
      </w:r>
      <w:r w:rsidR="00B02D24">
        <w:rPr>
          <w:rFonts w:eastAsia="Times New Roman" w:cstheme="minorHAnsi"/>
          <w:lang w:eastAsia="cs-CZ"/>
        </w:rPr>
        <w:t>a</w:t>
      </w:r>
      <w:r w:rsidRPr="006952F4">
        <w:rPr>
          <w:rFonts w:eastAsia="Times New Roman" w:cstheme="minorHAnsi"/>
          <w:lang w:eastAsia="cs-CZ"/>
        </w:rPr>
        <w:t xml:space="preserve"> na parcelním čísle 2</w:t>
      </w:r>
      <w:r w:rsidR="00B02D24">
        <w:rPr>
          <w:rFonts w:eastAsia="Times New Roman" w:cstheme="minorHAnsi"/>
          <w:lang w:eastAsia="cs-CZ"/>
        </w:rPr>
        <w:t>021</w:t>
      </w:r>
      <w:r w:rsidRPr="006952F4">
        <w:rPr>
          <w:rFonts w:eastAsia="Times New Roman" w:cstheme="minorHAnsi"/>
          <w:lang w:eastAsia="cs-CZ"/>
        </w:rPr>
        <w:t>/</w:t>
      </w:r>
      <w:r w:rsidR="00B02D24">
        <w:rPr>
          <w:rFonts w:eastAsia="Times New Roman" w:cstheme="minorHAnsi"/>
          <w:lang w:eastAsia="cs-CZ"/>
        </w:rPr>
        <w:t>7</w:t>
      </w:r>
      <w:r w:rsidRPr="006952F4">
        <w:rPr>
          <w:rFonts w:eastAsia="Times New Roman" w:cstheme="minorHAnsi"/>
          <w:lang w:eastAsia="cs-CZ"/>
        </w:rPr>
        <w:t xml:space="preserve"> </w:t>
      </w:r>
      <w:r w:rsidR="00E0727D">
        <w:rPr>
          <w:rFonts w:eastAsia="Times New Roman" w:cstheme="minorHAnsi"/>
          <w:lang w:eastAsia="cs-CZ"/>
        </w:rPr>
        <w:t xml:space="preserve">a N3 na parcelním čísle 4034/1 </w:t>
      </w:r>
      <w:proofErr w:type="spellStart"/>
      <w:r w:rsidR="00E0727D" w:rsidRPr="006952F4">
        <w:rPr>
          <w:rFonts w:eastAsia="Times New Roman" w:cstheme="minorHAnsi"/>
          <w:lang w:eastAsia="cs-CZ"/>
        </w:rPr>
        <w:t>k.ú</w:t>
      </w:r>
      <w:proofErr w:type="spellEnd"/>
      <w:r w:rsidR="00E0727D" w:rsidRPr="006952F4">
        <w:rPr>
          <w:rFonts w:eastAsia="Times New Roman" w:cstheme="minorHAnsi"/>
          <w:lang w:eastAsia="cs-CZ"/>
        </w:rPr>
        <w:t xml:space="preserve">. </w:t>
      </w:r>
      <w:r w:rsidR="00E0727D">
        <w:rPr>
          <w:rFonts w:eastAsia="Times New Roman" w:cstheme="minorHAnsi"/>
          <w:lang w:eastAsia="cs-CZ"/>
        </w:rPr>
        <w:t>Dvůr Králové nad Labem</w:t>
      </w:r>
      <w:r w:rsidR="00E0727D" w:rsidRPr="006952F4">
        <w:rPr>
          <w:rFonts w:eastAsia="Times New Roman" w:cstheme="minorHAnsi"/>
          <w:lang w:eastAsia="cs-CZ"/>
        </w:rPr>
        <w:t xml:space="preserve"> (ostatní plocha, vlastník město </w:t>
      </w:r>
      <w:r w:rsidR="00E0727D">
        <w:rPr>
          <w:rFonts w:eastAsia="Times New Roman" w:cstheme="minorHAnsi"/>
          <w:lang w:eastAsia="cs-CZ"/>
        </w:rPr>
        <w:t>Dvůr Králové nad Labem</w:t>
      </w:r>
      <w:r w:rsidR="00E0727D" w:rsidRPr="006952F4">
        <w:rPr>
          <w:rFonts w:eastAsia="Times New Roman" w:cstheme="minorHAnsi"/>
          <w:lang w:eastAsia="cs-CZ"/>
        </w:rPr>
        <w:t>)</w:t>
      </w:r>
      <w:r w:rsidRPr="006952F4">
        <w:rPr>
          <w:rFonts w:eastAsia="Times New Roman" w:cstheme="minorHAnsi"/>
          <w:lang w:eastAsia="cs-CZ"/>
        </w:rPr>
        <w:t>. Povinností zhotovitele stavby je zajistit veškerá potřebná povolení související s výstavbou nov</w:t>
      </w:r>
      <w:r w:rsidR="00585B1F">
        <w:rPr>
          <w:rFonts w:eastAsia="Times New Roman" w:cstheme="minorHAnsi"/>
          <w:lang w:eastAsia="cs-CZ"/>
        </w:rPr>
        <w:t>ých</w:t>
      </w:r>
      <w:r w:rsidRPr="006952F4">
        <w:rPr>
          <w:rFonts w:eastAsia="Times New Roman" w:cstheme="minorHAnsi"/>
          <w:lang w:eastAsia="cs-CZ"/>
        </w:rPr>
        <w:t xml:space="preserve"> stožár</w:t>
      </w:r>
      <w:r w:rsidR="00585B1F">
        <w:rPr>
          <w:rFonts w:eastAsia="Times New Roman" w:cstheme="minorHAnsi"/>
          <w:lang w:eastAsia="cs-CZ"/>
        </w:rPr>
        <w:t>ů</w:t>
      </w:r>
      <w:r w:rsidRPr="006952F4">
        <w:rPr>
          <w:rFonts w:eastAsia="Times New Roman" w:cstheme="minorHAnsi"/>
          <w:lang w:eastAsia="cs-CZ"/>
        </w:rPr>
        <w:t>. Přesné zaměření nov</w:t>
      </w:r>
      <w:r w:rsidR="00585B1F">
        <w:rPr>
          <w:rFonts w:eastAsia="Times New Roman" w:cstheme="minorHAnsi"/>
          <w:lang w:eastAsia="cs-CZ"/>
        </w:rPr>
        <w:t>ých světelných míst je</w:t>
      </w:r>
      <w:r w:rsidRPr="006952F4">
        <w:rPr>
          <w:rFonts w:eastAsia="Times New Roman" w:cstheme="minorHAnsi"/>
          <w:lang w:eastAsia="cs-CZ"/>
        </w:rPr>
        <w:t xml:space="preserve"> dle </w:t>
      </w:r>
      <w:r w:rsidR="00585B1F">
        <w:rPr>
          <w:rFonts w:eastAsia="Times New Roman" w:cstheme="minorHAnsi"/>
          <w:lang w:eastAsia="cs-CZ"/>
        </w:rPr>
        <w:t>S-JTSK:</w:t>
      </w:r>
    </w:p>
    <w:p w14:paraId="1C0ED7C4" w14:textId="0BAC202B" w:rsidR="00585B1F" w:rsidRDefault="00585B1F" w:rsidP="00585B1F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eastAsia="Times New Roman" w:cstheme="minorHAnsi"/>
          <w:lang w:eastAsia="cs-CZ"/>
        </w:rPr>
      </w:pPr>
      <w:r>
        <w:rPr>
          <w:rFonts w:eastAsia="Times New Roman" w:cstheme="minorHAnsi"/>
          <w:lang w:eastAsia="cs-CZ"/>
        </w:rPr>
        <w:t>N1:</w:t>
      </w:r>
      <w:r>
        <w:rPr>
          <w:rFonts w:eastAsia="Times New Roman" w:cstheme="minorHAnsi"/>
          <w:lang w:eastAsia="cs-CZ"/>
        </w:rPr>
        <w:tab/>
        <w:t xml:space="preserve">Y= </w:t>
      </w:r>
      <w:r w:rsidRPr="00585B1F">
        <w:rPr>
          <w:rFonts w:eastAsia="Times New Roman" w:cstheme="minorHAnsi"/>
          <w:lang w:eastAsia="cs-CZ"/>
        </w:rPr>
        <w:t>640504,52</w:t>
      </w:r>
      <w:r>
        <w:rPr>
          <w:rFonts w:eastAsia="Times New Roman" w:cstheme="minorHAnsi"/>
          <w:lang w:eastAsia="cs-CZ"/>
        </w:rPr>
        <w:t xml:space="preserve">; X= </w:t>
      </w:r>
      <w:r w:rsidRPr="00585B1F">
        <w:rPr>
          <w:rFonts w:eastAsia="Times New Roman" w:cstheme="minorHAnsi"/>
          <w:lang w:eastAsia="cs-CZ"/>
        </w:rPr>
        <w:t>1018516,37</w:t>
      </w:r>
    </w:p>
    <w:p w14:paraId="7348D6EE" w14:textId="35F74851" w:rsidR="00585B1F" w:rsidRDefault="00585B1F" w:rsidP="00585B1F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eastAsia="Times New Roman" w:cstheme="minorHAnsi"/>
          <w:lang w:eastAsia="cs-CZ"/>
        </w:rPr>
      </w:pPr>
      <w:r>
        <w:rPr>
          <w:rFonts w:eastAsia="Times New Roman" w:cstheme="minorHAnsi"/>
          <w:lang w:eastAsia="cs-CZ"/>
        </w:rPr>
        <w:t>N2:</w:t>
      </w:r>
      <w:r>
        <w:rPr>
          <w:rFonts w:eastAsia="Times New Roman" w:cstheme="minorHAnsi"/>
          <w:lang w:eastAsia="cs-CZ"/>
        </w:rPr>
        <w:tab/>
        <w:t xml:space="preserve">Y= </w:t>
      </w:r>
      <w:r w:rsidRPr="00585B1F">
        <w:rPr>
          <w:rFonts w:eastAsia="Times New Roman" w:cstheme="minorHAnsi"/>
          <w:lang w:eastAsia="cs-CZ"/>
        </w:rPr>
        <w:t>640479,48</w:t>
      </w:r>
      <w:r>
        <w:rPr>
          <w:rFonts w:eastAsia="Times New Roman" w:cstheme="minorHAnsi"/>
          <w:lang w:eastAsia="cs-CZ"/>
        </w:rPr>
        <w:t xml:space="preserve">; X= </w:t>
      </w:r>
      <w:r w:rsidRPr="00585B1F">
        <w:rPr>
          <w:rFonts w:eastAsia="Times New Roman" w:cstheme="minorHAnsi"/>
          <w:lang w:eastAsia="cs-CZ"/>
        </w:rPr>
        <w:t>1018557,10</w:t>
      </w:r>
    </w:p>
    <w:p w14:paraId="506173F2" w14:textId="59B39315" w:rsidR="00585B1F" w:rsidRDefault="00585B1F" w:rsidP="00585B1F">
      <w:pPr>
        <w:pStyle w:val="Odstavecseseznamem"/>
        <w:numPr>
          <w:ilvl w:val="0"/>
          <w:numId w:val="22"/>
        </w:numPr>
        <w:spacing w:line="276" w:lineRule="auto"/>
        <w:jc w:val="both"/>
        <w:rPr>
          <w:rFonts w:eastAsia="Times New Roman" w:cstheme="minorHAnsi"/>
          <w:lang w:eastAsia="cs-CZ"/>
        </w:rPr>
      </w:pPr>
      <w:r>
        <w:rPr>
          <w:rFonts w:eastAsia="Times New Roman" w:cstheme="minorHAnsi"/>
          <w:lang w:eastAsia="cs-CZ"/>
        </w:rPr>
        <w:t>N3:</w:t>
      </w:r>
      <w:r>
        <w:rPr>
          <w:rFonts w:eastAsia="Times New Roman" w:cstheme="minorHAnsi"/>
          <w:lang w:eastAsia="cs-CZ"/>
        </w:rPr>
        <w:tab/>
        <w:t xml:space="preserve">Y= </w:t>
      </w:r>
      <w:r w:rsidRPr="00585B1F">
        <w:rPr>
          <w:rFonts w:eastAsia="Times New Roman" w:cstheme="minorHAnsi"/>
          <w:lang w:eastAsia="cs-CZ"/>
        </w:rPr>
        <w:t>640747,63</w:t>
      </w:r>
      <w:r>
        <w:rPr>
          <w:rFonts w:eastAsia="Times New Roman" w:cstheme="minorHAnsi"/>
          <w:lang w:eastAsia="cs-CZ"/>
        </w:rPr>
        <w:t xml:space="preserve">; X= </w:t>
      </w:r>
      <w:r w:rsidRPr="00585B1F">
        <w:rPr>
          <w:rFonts w:eastAsia="Times New Roman" w:cstheme="minorHAnsi"/>
          <w:lang w:eastAsia="cs-CZ"/>
        </w:rPr>
        <w:t>1019090,49</w:t>
      </w:r>
    </w:p>
    <w:p w14:paraId="373F8AF8" w14:textId="77777777" w:rsidR="00585B1F" w:rsidRDefault="00585B1F" w:rsidP="00585B1F">
      <w:pPr>
        <w:pStyle w:val="Odstavecseseznamem"/>
        <w:spacing w:line="276" w:lineRule="auto"/>
        <w:jc w:val="both"/>
        <w:rPr>
          <w:rFonts w:eastAsia="Times New Roman" w:cstheme="minorHAnsi"/>
          <w:lang w:eastAsia="cs-CZ"/>
        </w:rPr>
      </w:pPr>
    </w:p>
    <w:p w14:paraId="63D55D31" w14:textId="77777777" w:rsidR="00585B1F" w:rsidRDefault="00585B1F" w:rsidP="00585B1F">
      <w:pPr>
        <w:keepNext/>
        <w:spacing w:line="360" w:lineRule="auto"/>
        <w:ind w:left="360"/>
        <w:jc w:val="center"/>
      </w:pPr>
      <w:r>
        <w:rPr>
          <w:rFonts w:eastAsia="Times New Roman" w:cstheme="minorHAnsi"/>
          <w:noProof/>
          <w:lang w:eastAsia="cs-CZ"/>
        </w:rPr>
        <w:drawing>
          <wp:inline distT="0" distB="0" distL="0" distR="0" wp14:anchorId="18B1F6A0" wp14:editId="62B31B26">
            <wp:extent cx="3873261" cy="3348970"/>
            <wp:effectExtent l="0" t="0" r="0" b="4445"/>
            <wp:docPr id="1509109242" name="Obrázek 1" descr="Obsah obrázku mapa, Letecké snímkování, Pohled z ptačí perspektivy, předměst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109242" name="Obrázek 1" descr="Obsah obrázku mapa, Letecké snímkování, Pohled z ptačí perspektivy, předměstí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2347" cy="3356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AC478" w14:textId="271FD612" w:rsidR="00585B1F" w:rsidRDefault="00585B1F" w:rsidP="00585B1F">
      <w:pPr>
        <w:pStyle w:val="Titulek"/>
        <w:jc w:val="center"/>
      </w:pPr>
      <w:r>
        <w:t xml:space="preserve">Obr. </w:t>
      </w:r>
      <w:fldSimple w:instr=" SEQ Obr. \* ARABIC ">
        <w:r>
          <w:rPr>
            <w:noProof/>
          </w:rPr>
          <w:t>1</w:t>
        </w:r>
      </w:fldSimple>
      <w:r>
        <w:t xml:space="preserve"> - </w:t>
      </w:r>
      <w:r w:rsidRPr="00C858E2">
        <w:t>Doplnění dvou světelných bodů N1 a N2 do ulice Staškova, navrženy jsou nové stožáry VO 6</w:t>
      </w:r>
      <w:r>
        <w:t xml:space="preserve"> </w:t>
      </w:r>
      <w:r w:rsidRPr="00C858E2">
        <w:t>m</w:t>
      </w:r>
      <w:r>
        <w:t>.</w:t>
      </w:r>
    </w:p>
    <w:p w14:paraId="504D43FA" w14:textId="77777777" w:rsidR="009F4D88" w:rsidRDefault="009F4D88" w:rsidP="009F4D88"/>
    <w:p w14:paraId="06DB622D" w14:textId="77777777" w:rsidR="009F4D88" w:rsidRDefault="009F4D88" w:rsidP="009F4D88"/>
    <w:p w14:paraId="4BC4AD83" w14:textId="77777777" w:rsidR="009F4D88" w:rsidRDefault="009F4D88" w:rsidP="009F4D88"/>
    <w:p w14:paraId="0F19B190" w14:textId="77777777" w:rsidR="009F4D88" w:rsidRDefault="009F4D88" w:rsidP="009F4D88"/>
    <w:p w14:paraId="71018408" w14:textId="77777777" w:rsidR="009F4D88" w:rsidRPr="009F4D88" w:rsidRDefault="009F4D88" w:rsidP="009F4D88"/>
    <w:p w14:paraId="2C4C7361" w14:textId="77777777" w:rsidR="00585B1F" w:rsidRDefault="00585B1F" w:rsidP="00585B1F">
      <w:pPr>
        <w:pStyle w:val="Oddlstyl"/>
        <w:spacing w:after="144"/>
        <w:jc w:val="center"/>
      </w:pPr>
      <w:r w:rsidRPr="00585B1F">
        <w:rPr>
          <w:rFonts w:cstheme="minorHAnsi"/>
          <w:sz w:val="22"/>
          <w:u w:val="none"/>
        </w:rPr>
        <w:drawing>
          <wp:inline distT="0" distB="0" distL="0" distR="0" wp14:anchorId="36ED7C8C" wp14:editId="49893387">
            <wp:extent cx="4770408" cy="3396918"/>
            <wp:effectExtent l="0" t="0" r="0" b="0"/>
            <wp:docPr id="684191946" name="Obrázek 2" descr="Obsah obrázku Letecké snímkování, předměstí, Pohled z ptačí perspektivy, ve vzduchu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191946" name="Obrázek 2" descr="Obsah obrázku Letecké snímkování, předměstí, Pohled z ptačí perspektivy, ve vzduchu&#10;&#10;Popis byl vytvořen automaticky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6658" cy="3401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6B43A" w14:textId="1BD67F93" w:rsidR="00202A81" w:rsidRPr="00EE2910" w:rsidRDefault="00585B1F" w:rsidP="00585B1F">
      <w:pPr>
        <w:pStyle w:val="Titulek"/>
        <w:jc w:val="center"/>
        <w:rPr>
          <w:rFonts w:cstheme="minorHAnsi"/>
          <w:sz w:val="22"/>
        </w:rPr>
      </w:pPr>
      <w:r>
        <w:t xml:space="preserve">Obr. </w:t>
      </w:r>
      <w:fldSimple w:instr=" SEQ Obr. \* ARABIC ">
        <w:r>
          <w:rPr>
            <w:noProof/>
          </w:rPr>
          <w:t>2</w:t>
        </w:r>
      </w:fldSimple>
      <w:r>
        <w:t xml:space="preserve"> - </w:t>
      </w:r>
      <w:r w:rsidRPr="00FF676E">
        <w:t>Doplnění světelného bodu N3 do ulice 5. května, navržen je nový stožár VO 8</w:t>
      </w:r>
      <w:r>
        <w:t xml:space="preserve"> </w:t>
      </w:r>
      <w:r w:rsidRPr="00FF676E">
        <w:t>m</w:t>
      </w:r>
      <w:r>
        <w:t>.</w:t>
      </w:r>
    </w:p>
    <w:p w14:paraId="7BC0BF44" w14:textId="77777777" w:rsidR="00585B1F" w:rsidRDefault="00585B1F" w:rsidP="00585B1F">
      <w:pPr>
        <w:spacing w:after="0" w:line="240" w:lineRule="auto"/>
        <w:jc w:val="both"/>
        <w:rPr>
          <w:rFonts w:cs="Arial"/>
          <w:b/>
          <w:bCs/>
          <w:iCs/>
          <w:u w:val="single"/>
        </w:rPr>
      </w:pPr>
    </w:p>
    <w:p w14:paraId="4825F054" w14:textId="0A15A753" w:rsidR="00585B1F" w:rsidRDefault="00585B1F" w:rsidP="00585B1F">
      <w:pPr>
        <w:spacing w:after="0" w:line="240" w:lineRule="auto"/>
        <w:jc w:val="both"/>
        <w:rPr>
          <w:rFonts w:cs="Arial"/>
          <w:b/>
          <w:bCs/>
          <w:iCs/>
          <w:u w:val="single"/>
        </w:rPr>
      </w:pPr>
      <w:r w:rsidRPr="00585B1F">
        <w:rPr>
          <w:rFonts w:cs="Arial"/>
          <w:b/>
          <w:bCs/>
          <w:iCs/>
          <w:u w:val="single"/>
        </w:rPr>
        <w:t>Požadavky na provedení bezdrátového komunikačního modulu</w:t>
      </w:r>
    </w:p>
    <w:p w14:paraId="4526EB8F" w14:textId="77777777" w:rsidR="00A658C9" w:rsidRDefault="00A658C9" w:rsidP="00A658C9">
      <w:pPr>
        <w:spacing w:after="0" w:line="240" w:lineRule="auto"/>
        <w:jc w:val="both"/>
        <w:rPr>
          <w:rFonts w:cs="Arial"/>
          <w:iCs/>
        </w:rPr>
      </w:pPr>
      <w:r w:rsidRPr="00A658C9">
        <w:rPr>
          <w:rFonts w:cs="Arial"/>
          <w:iCs/>
        </w:rPr>
        <w:t>Specifikace komunikačního modulu:</w:t>
      </w:r>
    </w:p>
    <w:p w14:paraId="49487CFB" w14:textId="77777777" w:rsidR="00A658C9" w:rsidRPr="00A658C9" w:rsidRDefault="00A658C9" w:rsidP="00A658C9">
      <w:pPr>
        <w:spacing w:after="0" w:line="240" w:lineRule="auto"/>
        <w:jc w:val="both"/>
        <w:rPr>
          <w:rFonts w:cs="Arial"/>
          <w:iCs/>
        </w:rPr>
      </w:pPr>
    </w:p>
    <w:p w14:paraId="01279F00" w14:textId="77777777" w:rsidR="00A658C9" w:rsidRDefault="00A658C9" w:rsidP="00A658C9">
      <w:pPr>
        <w:spacing w:after="0" w:line="240" w:lineRule="auto"/>
        <w:jc w:val="both"/>
        <w:rPr>
          <w:rFonts w:cs="Arial"/>
          <w:iCs/>
        </w:rPr>
      </w:pPr>
      <w:r w:rsidRPr="00A658C9">
        <w:rPr>
          <w:rFonts w:cs="Arial"/>
          <w:iCs/>
        </w:rPr>
        <w:t xml:space="preserve">Specifikace je pevnou a nedílnou součástí závazného materiálu pro zadávání veřejných zakázek ve veřejném osvětlení: Standardy pro veřejné osvětlení města Dvůr Králové nad Labem; Vydané městem Dvůr Králové nad Labem jako soubor závazných standardů pro obnovu, modernizaci a rekonstrukci majetkového souboru veřejného osvětlení v souladu se Směrnicí Evropského parlamentu a Rady 2014/24/EU ze dne 26. února 2014 o zadávání veřejných zakázek, a Zákonem č. 134/2016 Sb., o zadávání veřejných zakázek. </w:t>
      </w:r>
    </w:p>
    <w:p w14:paraId="69D8186D" w14:textId="77777777" w:rsidR="003C7523" w:rsidRPr="00A658C9" w:rsidRDefault="003C7523" w:rsidP="00A658C9">
      <w:pPr>
        <w:spacing w:after="0" w:line="240" w:lineRule="auto"/>
        <w:jc w:val="both"/>
        <w:rPr>
          <w:rFonts w:cs="Arial"/>
          <w:iCs/>
        </w:rPr>
      </w:pPr>
    </w:p>
    <w:p w14:paraId="69283BD2" w14:textId="680B7281" w:rsidR="00A658C9" w:rsidRPr="00A658C9" w:rsidRDefault="00A658C9" w:rsidP="00A658C9">
      <w:pPr>
        <w:spacing w:after="0" w:line="240" w:lineRule="auto"/>
        <w:jc w:val="both"/>
        <w:rPr>
          <w:rFonts w:cs="Arial"/>
          <w:iCs/>
        </w:rPr>
      </w:pPr>
      <w:r w:rsidRPr="00A658C9">
        <w:rPr>
          <w:rFonts w:cs="Arial"/>
          <w:iCs/>
        </w:rPr>
        <w:t xml:space="preserve">V souladu s provedenou standardizací budou v rámci zakázky svítidla osazeny bezdrátovým komunikačním modulem MSB-C </w:t>
      </w:r>
      <w:proofErr w:type="spellStart"/>
      <w:r w:rsidRPr="00A658C9">
        <w:rPr>
          <w:rFonts w:cs="Arial"/>
          <w:iCs/>
        </w:rPr>
        <w:t>Wireless</w:t>
      </w:r>
      <w:proofErr w:type="spellEnd"/>
      <w:r w:rsidRPr="00A658C9">
        <w:rPr>
          <w:rFonts w:cs="Arial"/>
          <w:iCs/>
        </w:rPr>
        <w:t xml:space="preserve"> s rozhraním DALI (dodavatel spol. </w:t>
      </w:r>
      <w:proofErr w:type="spellStart"/>
      <w:r w:rsidRPr="00A658C9">
        <w:rPr>
          <w:rFonts w:cs="Arial"/>
          <w:iCs/>
        </w:rPr>
        <w:t>DATmoLUX</w:t>
      </w:r>
      <w:proofErr w:type="spellEnd"/>
      <w:r w:rsidRPr="00A658C9">
        <w:rPr>
          <w:rFonts w:cs="Arial"/>
          <w:iCs/>
        </w:rPr>
        <w:t xml:space="preserve"> a.s.). Jednotková cena tohoto modulu je ve výkazu výměr pro všechny účastníky stanovena pevně (jedná se o garantovanou dodávku investora), žádný z účastníků nebude zvýhodněn či znevýhodněn. Důvodem k použití konkrétního typu komunikačního modulu je zajištění kompatibility rekonstruované části sítě VO s řídícím systémem SW DATMO RVO pro bezproblémové provozování společně s dalšími částmi sítě veřejného osvětlení ve městě Dvůr Králové nad Labem.</w:t>
      </w:r>
    </w:p>
    <w:p w14:paraId="7281932A" w14:textId="77777777" w:rsidR="00585B1F" w:rsidRDefault="00585B1F" w:rsidP="00585B1F">
      <w:pPr>
        <w:pStyle w:val="Odstavecseseznamem"/>
        <w:keepNext/>
        <w:spacing w:after="200" w:line="276" w:lineRule="auto"/>
        <w:ind w:left="360"/>
        <w:jc w:val="both"/>
      </w:pPr>
      <w:r>
        <w:rPr>
          <w:rFonts w:cs="Arial"/>
          <w:iCs/>
          <w:noProof/>
        </w:rPr>
        <w:lastRenderedPageBreak/>
        <w:drawing>
          <wp:inline distT="0" distB="0" distL="0" distR="0" wp14:anchorId="5C97E391" wp14:editId="4A021D59">
            <wp:extent cx="5756910" cy="2750820"/>
            <wp:effectExtent l="0" t="0" r="0" b="0"/>
            <wp:docPr id="3" name="Obrázek 3" descr="Obsah obrázku diagram, text, Plán, Technický výkre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diagram, text, Plán, Technický výkre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7AB7D" w14:textId="77777777" w:rsidR="00585B1F" w:rsidRDefault="00585B1F" w:rsidP="00585B1F">
      <w:pPr>
        <w:pStyle w:val="Titulek"/>
        <w:jc w:val="center"/>
        <w:rPr>
          <w:rFonts w:cs="Arial"/>
          <w:iCs w:val="0"/>
        </w:rPr>
      </w:pPr>
      <w:bookmarkStart w:id="2" w:name="_Ref120183317"/>
      <w:r>
        <w:t xml:space="preserve">Obr. </w:t>
      </w:r>
      <w:r w:rsidR="003C7523">
        <w:fldChar w:fldCharType="begin"/>
      </w:r>
      <w:r w:rsidR="003C7523">
        <w:instrText xml:space="preserve"> SEQ Obr. \* ARABIC </w:instrText>
      </w:r>
      <w:r w:rsidR="003C7523">
        <w:fldChar w:fldCharType="separate"/>
      </w:r>
      <w:r>
        <w:rPr>
          <w:noProof/>
        </w:rPr>
        <w:t>3</w:t>
      </w:r>
      <w:r w:rsidR="003C7523">
        <w:rPr>
          <w:noProof/>
        </w:rPr>
        <w:fldChar w:fldCharType="end"/>
      </w:r>
      <w:bookmarkEnd w:id="2"/>
      <w:r>
        <w:rPr>
          <w:noProof/>
        </w:rPr>
        <w:t xml:space="preserve"> - Zapojení NEMA</w:t>
      </w:r>
    </w:p>
    <w:p w14:paraId="72569BE4" w14:textId="1121674F" w:rsidR="00585B1F" w:rsidRDefault="00585B1F" w:rsidP="00585B1F">
      <w:pPr>
        <w:pStyle w:val="Odstavecseseznamem"/>
        <w:numPr>
          <w:ilvl w:val="0"/>
          <w:numId w:val="23"/>
        </w:numPr>
        <w:spacing w:after="200" w:line="276" w:lineRule="auto"/>
        <w:jc w:val="both"/>
        <w:rPr>
          <w:rFonts w:cs="Arial"/>
          <w:iCs/>
        </w:rPr>
      </w:pPr>
      <w:r w:rsidRPr="00E84553">
        <w:rPr>
          <w:rFonts w:cs="Arial"/>
          <w:iCs/>
        </w:rPr>
        <w:t xml:space="preserve">pro monitoring </w:t>
      </w:r>
      <w:r w:rsidR="00744012">
        <w:rPr>
          <w:rFonts w:cs="Arial"/>
          <w:iCs/>
        </w:rPr>
        <w:t>svítidla</w:t>
      </w:r>
      <w:r w:rsidRPr="00E84553">
        <w:rPr>
          <w:rFonts w:cs="Arial"/>
          <w:iCs/>
        </w:rPr>
        <w:t xml:space="preserve"> </w:t>
      </w:r>
      <w:r w:rsidR="00744012">
        <w:rPr>
          <w:rFonts w:cs="Arial"/>
          <w:iCs/>
        </w:rPr>
        <w:t xml:space="preserve">je na svítidlo </w:t>
      </w:r>
      <w:r w:rsidRPr="00E84553">
        <w:rPr>
          <w:rFonts w:cs="Arial"/>
          <w:iCs/>
        </w:rPr>
        <w:t xml:space="preserve">instalován pomocí 7 pin konektoru (MSB-C </w:t>
      </w:r>
      <w:proofErr w:type="spellStart"/>
      <w:r w:rsidRPr="00E84553">
        <w:rPr>
          <w:rFonts w:cs="Arial"/>
          <w:iCs/>
        </w:rPr>
        <w:t>Wireless</w:t>
      </w:r>
      <w:proofErr w:type="spellEnd"/>
      <w:r w:rsidRPr="00E84553">
        <w:rPr>
          <w:rFonts w:cs="Arial"/>
          <w:iCs/>
        </w:rPr>
        <w:t xml:space="preserve">) ve standardu ANSI NEMA C136.41. -2013 a zapojen dle. </w:t>
      </w:r>
      <w:r>
        <w:rPr>
          <w:rFonts w:cs="Arial"/>
          <w:iCs/>
        </w:rPr>
        <w:fldChar w:fldCharType="begin"/>
      </w:r>
      <w:r>
        <w:rPr>
          <w:rFonts w:cs="Arial"/>
          <w:iCs/>
        </w:rPr>
        <w:instrText xml:space="preserve"> REF _Ref120183317 \h </w:instrText>
      </w:r>
      <w:r>
        <w:rPr>
          <w:rFonts w:cs="Arial"/>
          <w:iCs/>
        </w:rPr>
      </w:r>
      <w:r>
        <w:rPr>
          <w:rFonts w:cs="Arial"/>
          <w:iCs/>
        </w:rPr>
        <w:fldChar w:fldCharType="separate"/>
      </w:r>
      <w:r>
        <w:t xml:space="preserve">Obr. </w:t>
      </w:r>
      <w:r>
        <w:rPr>
          <w:noProof/>
        </w:rPr>
        <w:t>3</w:t>
      </w:r>
      <w:r>
        <w:rPr>
          <w:rFonts w:cs="Arial"/>
          <w:iCs/>
        </w:rPr>
        <w:fldChar w:fldCharType="end"/>
      </w:r>
    </w:p>
    <w:p w14:paraId="7FA75CE1" w14:textId="4904FB18" w:rsidR="00585B1F" w:rsidRPr="00E84553" w:rsidRDefault="00744012" w:rsidP="00585B1F">
      <w:pPr>
        <w:pStyle w:val="Odstavecseseznamem"/>
        <w:numPr>
          <w:ilvl w:val="0"/>
          <w:numId w:val="23"/>
        </w:numPr>
        <w:spacing w:after="200" w:line="276" w:lineRule="auto"/>
        <w:jc w:val="both"/>
        <w:rPr>
          <w:rFonts w:cs="Arial"/>
          <w:iCs/>
        </w:rPr>
      </w:pPr>
      <w:r>
        <w:rPr>
          <w:rFonts w:cs="Arial"/>
          <w:iCs/>
        </w:rPr>
        <w:t>Minimální stupeň k</w:t>
      </w:r>
      <w:r w:rsidR="00585B1F" w:rsidRPr="00E84553">
        <w:rPr>
          <w:rFonts w:cs="Arial"/>
          <w:iCs/>
        </w:rPr>
        <w:t>rytí IP 66</w:t>
      </w:r>
    </w:p>
    <w:p w14:paraId="52A32909" w14:textId="04B3487D" w:rsidR="00585B1F" w:rsidRPr="00DC3D75" w:rsidRDefault="00744012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>
        <w:rPr>
          <w:rFonts w:cs="Arial"/>
          <w:iCs/>
        </w:rPr>
        <w:t xml:space="preserve">Minimální hodnota mechanické odolnosti </w:t>
      </w:r>
      <w:r w:rsidR="00585B1F" w:rsidRPr="00DC3D75">
        <w:rPr>
          <w:rFonts w:cs="Arial"/>
          <w:iCs/>
        </w:rPr>
        <w:t>proti nárazu IK 09 dle IEC 62662</w:t>
      </w:r>
    </w:p>
    <w:p w14:paraId="586A1D81" w14:textId="77777777" w:rsidR="00585B1F" w:rsidRPr="00DC3D75" w:rsidRDefault="00585B1F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 w:rsidRPr="00DC3D75">
        <w:rPr>
          <w:rFonts w:cs="Arial"/>
          <w:iCs/>
        </w:rPr>
        <w:t>Kryt modulu – polykarbonát PBT, stabilní proti UV záření</w:t>
      </w:r>
    </w:p>
    <w:p w14:paraId="79FAB287" w14:textId="77777777" w:rsidR="00585B1F" w:rsidRDefault="00585B1F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 w:rsidRPr="00DC3D75">
        <w:rPr>
          <w:rFonts w:cs="Arial"/>
          <w:iCs/>
        </w:rPr>
        <w:t>Základna – materiál 94VO</w:t>
      </w:r>
    </w:p>
    <w:p w14:paraId="5EACB7B6" w14:textId="77777777" w:rsidR="009F4D88" w:rsidRPr="00DC3D75" w:rsidRDefault="009F4D88" w:rsidP="009F4D88">
      <w:pPr>
        <w:pStyle w:val="Odstavecseseznamem"/>
        <w:spacing w:after="200" w:line="276" w:lineRule="auto"/>
        <w:ind w:left="360"/>
        <w:rPr>
          <w:rFonts w:cs="Arial"/>
          <w:iCs/>
        </w:rPr>
      </w:pPr>
    </w:p>
    <w:p w14:paraId="219FEEFD" w14:textId="17B5002B" w:rsidR="00585B1F" w:rsidRPr="00DC3D75" w:rsidRDefault="003A3D89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>
        <w:rPr>
          <w:rFonts w:cs="Arial"/>
          <w:iCs/>
        </w:rPr>
        <w:t>S</w:t>
      </w:r>
      <w:r w:rsidR="00585B1F" w:rsidRPr="00DC3D75">
        <w:rPr>
          <w:rFonts w:cs="Arial"/>
          <w:iCs/>
        </w:rPr>
        <w:t>plňuje požadavek na hořlavost UL 94</w:t>
      </w:r>
    </w:p>
    <w:p w14:paraId="3FFAE9F3" w14:textId="77777777" w:rsidR="003A3D89" w:rsidRDefault="003A3D89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 w:rsidRPr="003A3D89">
        <w:rPr>
          <w:rFonts w:cs="Arial"/>
          <w:iCs/>
        </w:rPr>
        <w:t xml:space="preserve">Provedení kontaktů konektoru NEMA </w:t>
      </w:r>
      <w:proofErr w:type="spellStart"/>
      <w:r w:rsidRPr="003A3D89">
        <w:rPr>
          <w:rFonts w:cs="Arial"/>
          <w:iCs/>
        </w:rPr>
        <w:t>female</w:t>
      </w:r>
      <w:proofErr w:type="spellEnd"/>
      <w:r w:rsidRPr="003A3D89">
        <w:rPr>
          <w:rFonts w:cs="Arial"/>
          <w:iCs/>
        </w:rPr>
        <w:t xml:space="preserve">: výkonové pozinkované, propojovací ovládací pozlacené </w:t>
      </w:r>
    </w:p>
    <w:p w14:paraId="0D64B400" w14:textId="15462B61" w:rsidR="00585B1F" w:rsidRPr="00DC3D75" w:rsidRDefault="00585B1F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 w:rsidRPr="00DC3D75">
        <w:rPr>
          <w:rFonts w:cs="Arial"/>
          <w:iCs/>
        </w:rPr>
        <w:t xml:space="preserve">Rozsah pracovních teplot pro vybavený modul elektronikou -40° až + </w:t>
      </w:r>
      <w:proofErr w:type="gramStart"/>
      <w:r w:rsidRPr="00DC3D75">
        <w:rPr>
          <w:rFonts w:cs="Arial"/>
          <w:iCs/>
        </w:rPr>
        <w:t>65° C</w:t>
      </w:r>
      <w:proofErr w:type="gramEnd"/>
    </w:p>
    <w:p w14:paraId="6B5A1214" w14:textId="77777777" w:rsidR="00585B1F" w:rsidRPr="00DC3D75" w:rsidRDefault="00585B1F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 w:rsidRPr="00DC3D75">
        <w:rPr>
          <w:rFonts w:cs="Arial"/>
          <w:iCs/>
        </w:rPr>
        <w:t>Standard provedení konektorového spoje ANSI NEMA 136.41-2013</w:t>
      </w:r>
    </w:p>
    <w:p w14:paraId="79747E4D" w14:textId="18F8B30D" w:rsidR="00585B1F" w:rsidRDefault="00585B1F" w:rsidP="00585B1F">
      <w:pPr>
        <w:pStyle w:val="Odstavecseseznamem"/>
        <w:numPr>
          <w:ilvl w:val="0"/>
          <w:numId w:val="23"/>
        </w:numPr>
        <w:spacing w:after="200" w:line="276" w:lineRule="auto"/>
        <w:rPr>
          <w:rFonts w:cs="Arial"/>
          <w:iCs/>
        </w:rPr>
      </w:pPr>
      <w:r w:rsidRPr="00DC3D75">
        <w:rPr>
          <w:rFonts w:cs="Arial"/>
          <w:iCs/>
        </w:rPr>
        <w:t>Spotřeba modulu v provedení DALI musí být menší než 0,5</w:t>
      </w:r>
      <w:r>
        <w:rPr>
          <w:rFonts w:cs="Arial"/>
          <w:iCs/>
        </w:rPr>
        <w:t xml:space="preserve"> </w:t>
      </w:r>
      <w:r w:rsidRPr="00DC3D75">
        <w:rPr>
          <w:rFonts w:cs="Arial"/>
          <w:iCs/>
        </w:rPr>
        <w:t xml:space="preserve">W </w:t>
      </w:r>
    </w:p>
    <w:p w14:paraId="051E45B0" w14:textId="77777777" w:rsidR="00585B1F" w:rsidRPr="00DC3D75" w:rsidRDefault="00585B1F" w:rsidP="00585B1F">
      <w:pPr>
        <w:spacing w:after="0" w:line="240" w:lineRule="auto"/>
        <w:jc w:val="both"/>
        <w:rPr>
          <w:rFonts w:cs="Arial"/>
          <w:iCs/>
        </w:rPr>
      </w:pPr>
    </w:p>
    <w:p w14:paraId="75643232" w14:textId="77777777" w:rsidR="00585B1F" w:rsidRPr="002B2B59" w:rsidRDefault="00585B1F" w:rsidP="00585B1F">
      <w:pPr>
        <w:spacing w:after="0" w:line="240" w:lineRule="auto"/>
        <w:jc w:val="both"/>
        <w:rPr>
          <w:rFonts w:cs="Arial"/>
          <w:b/>
          <w:bCs/>
          <w:i/>
        </w:rPr>
      </w:pPr>
      <w:r w:rsidRPr="002B2B59">
        <w:rPr>
          <w:rFonts w:cs="Arial"/>
          <w:b/>
          <w:bCs/>
          <w:i/>
        </w:rPr>
        <w:t>Způsob RF komunikace modulu:</w:t>
      </w:r>
    </w:p>
    <w:p w14:paraId="1FE6B063" w14:textId="77777777" w:rsidR="00585B1F" w:rsidRPr="00DC3D75" w:rsidRDefault="00585B1F" w:rsidP="00585B1F">
      <w:pPr>
        <w:spacing w:after="0" w:line="276" w:lineRule="auto"/>
        <w:jc w:val="both"/>
        <w:rPr>
          <w:rFonts w:cs="Arial"/>
          <w:iCs/>
        </w:rPr>
      </w:pPr>
    </w:p>
    <w:p w14:paraId="70098221" w14:textId="4AFF9428" w:rsidR="00585B1F" w:rsidRPr="00DC3D75" w:rsidRDefault="003A3D89" w:rsidP="00585B1F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cs="Arial"/>
          <w:iCs/>
        </w:rPr>
      </w:pPr>
      <w:r w:rsidRPr="003A3D89">
        <w:rPr>
          <w:rFonts w:cs="Arial"/>
          <w:iCs/>
        </w:rPr>
        <w:t xml:space="preserve">Je v dynamicky vytvořené </w:t>
      </w:r>
      <w:proofErr w:type="spellStart"/>
      <w:r w:rsidRPr="003A3D89">
        <w:rPr>
          <w:rFonts w:cs="Arial"/>
          <w:iCs/>
        </w:rPr>
        <w:t>mesh</w:t>
      </w:r>
      <w:proofErr w:type="spellEnd"/>
      <w:r w:rsidRPr="003A3D89">
        <w:rPr>
          <w:rFonts w:cs="Arial"/>
          <w:iCs/>
        </w:rPr>
        <w:t xml:space="preserve"> více kanálové komunikační síti bezlicenčního volného RF pásma ISM 868/916 MHz vytvořené komunikačními moduly IQRF </w:t>
      </w:r>
      <w:proofErr w:type="spellStart"/>
      <w:r w:rsidRPr="003A3D89">
        <w:rPr>
          <w:rFonts w:cs="Arial"/>
          <w:iCs/>
        </w:rPr>
        <w:t>Alliance</w:t>
      </w:r>
      <w:proofErr w:type="spellEnd"/>
      <w:r w:rsidRPr="003A3D89">
        <w:rPr>
          <w:rFonts w:cs="Arial"/>
          <w:iCs/>
        </w:rPr>
        <w:t xml:space="preserve"> se zabezpečením komunikace pomocí šifrovacího algoritmu ve standardu AES 128 bit</w:t>
      </w:r>
      <w:r w:rsidR="00585B1F" w:rsidRPr="00DC3D75">
        <w:rPr>
          <w:rFonts w:cs="Arial"/>
          <w:iCs/>
        </w:rPr>
        <w:t xml:space="preserve">. </w:t>
      </w:r>
    </w:p>
    <w:p w14:paraId="3F65C974" w14:textId="77777777" w:rsidR="003A3D89" w:rsidRDefault="003A3D89" w:rsidP="00585B1F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cs="Arial"/>
          <w:iCs/>
        </w:rPr>
      </w:pPr>
      <w:r w:rsidRPr="003A3D89">
        <w:rPr>
          <w:rFonts w:cs="Arial"/>
          <w:iCs/>
        </w:rPr>
        <w:t xml:space="preserve">Maximální RF výkon ≤12,5 </w:t>
      </w:r>
      <w:proofErr w:type="spellStart"/>
      <w:r w:rsidRPr="003A3D89">
        <w:rPr>
          <w:rFonts w:cs="Arial"/>
          <w:iCs/>
        </w:rPr>
        <w:t>mW</w:t>
      </w:r>
      <w:proofErr w:type="spellEnd"/>
      <w:r w:rsidRPr="003A3D89">
        <w:rPr>
          <w:rFonts w:cs="Arial"/>
          <w:iCs/>
        </w:rPr>
        <w:t>.</w:t>
      </w:r>
    </w:p>
    <w:p w14:paraId="7F598747" w14:textId="77777777" w:rsidR="003A3D89" w:rsidRDefault="003A3D89" w:rsidP="00585B1F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cs="Arial"/>
          <w:iCs/>
        </w:rPr>
      </w:pPr>
      <w:r w:rsidRPr="003A3D89">
        <w:rPr>
          <w:rFonts w:cs="Arial"/>
          <w:iCs/>
        </w:rPr>
        <w:t xml:space="preserve">Minimální počet zařízení v jedné takto </w:t>
      </w:r>
      <w:proofErr w:type="gramStart"/>
      <w:r w:rsidRPr="003A3D89">
        <w:rPr>
          <w:rFonts w:cs="Arial"/>
          <w:iCs/>
        </w:rPr>
        <w:t>vytvořené  MESH</w:t>
      </w:r>
      <w:proofErr w:type="gramEnd"/>
      <w:r w:rsidRPr="003A3D89">
        <w:rPr>
          <w:rFonts w:cs="Arial"/>
          <w:iCs/>
        </w:rPr>
        <w:t xml:space="preserve"> síti pro jeden přípojný bod (rozváděč veřejného osvětlení) je ≥ 239 prvků</w:t>
      </w:r>
      <w:r>
        <w:rPr>
          <w:rFonts w:cs="Arial"/>
          <w:iCs/>
        </w:rPr>
        <w:t>.</w:t>
      </w:r>
    </w:p>
    <w:p w14:paraId="1EAAB1D9" w14:textId="77777777" w:rsidR="003A3D89" w:rsidRDefault="003A3D89" w:rsidP="003A3D89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cs="Arial"/>
          <w:iCs/>
        </w:rPr>
      </w:pPr>
      <w:r w:rsidRPr="003A3D89">
        <w:rPr>
          <w:rFonts w:cs="Arial"/>
          <w:iCs/>
        </w:rPr>
        <w:t>RF rozpětí (minimální vzdálenost) mezi jednotlivými prvky sítě v zástavbě je 300 m.</w:t>
      </w:r>
    </w:p>
    <w:p w14:paraId="4FF9FA12" w14:textId="694BDEAE" w:rsidR="00585B1F" w:rsidRPr="003A3D89" w:rsidRDefault="003A3D89" w:rsidP="003A3D89">
      <w:pPr>
        <w:pStyle w:val="Odstavecseseznamem"/>
        <w:numPr>
          <w:ilvl w:val="0"/>
          <w:numId w:val="24"/>
        </w:numPr>
        <w:spacing w:after="0" w:line="276" w:lineRule="auto"/>
        <w:jc w:val="both"/>
        <w:rPr>
          <w:rFonts w:cs="Arial"/>
          <w:iCs/>
        </w:rPr>
      </w:pPr>
      <w:r w:rsidRPr="003A3D89">
        <w:rPr>
          <w:rFonts w:cs="Arial"/>
          <w:iCs/>
        </w:rPr>
        <w:t>RF rozpětí (minimální vzdálenost) mezi jednotlivými prvky sítě v přímé viditelnosti je 700 m</w:t>
      </w:r>
    </w:p>
    <w:p w14:paraId="5B119C24" w14:textId="77777777" w:rsidR="003A3D89" w:rsidRDefault="003A3D89" w:rsidP="00585B1F">
      <w:pPr>
        <w:spacing w:after="0" w:line="240" w:lineRule="auto"/>
        <w:jc w:val="both"/>
        <w:rPr>
          <w:rFonts w:cs="Arial"/>
          <w:b/>
          <w:bCs/>
          <w:i/>
        </w:rPr>
      </w:pPr>
    </w:p>
    <w:p w14:paraId="0F1A5BF9" w14:textId="77777777" w:rsidR="003A3D89" w:rsidRDefault="003A3D89" w:rsidP="00585B1F">
      <w:pPr>
        <w:spacing w:after="0" w:line="240" w:lineRule="auto"/>
        <w:jc w:val="both"/>
        <w:rPr>
          <w:rFonts w:cs="Arial"/>
          <w:b/>
          <w:bCs/>
          <w:i/>
        </w:rPr>
      </w:pPr>
    </w:p>
    <w:p w14:paraId="43FB5589" w14:textId="4DA00631" w:rsidR="00585B1F" w:rsidRPr="002B2B59" w:rsidRDefault="00585B1F" w:rsidP="00585B1F">
      <w:pPr>
        <w:spacing w:after="0" w:line="240" w:lineRule="auto"/>
        <w:jc w:val="both"/>
        <w:rPr>
          <w:rFonts w:cs="Arial"/>
          <w:b/>
          <w:bCs/>
          <w:i/>
        </w:rPr>
      </w:pPr>
      <w:r w:rsidRPr="002B2B59">
        <w:rPr>
          <w:rFonts w:cs="Arial"/>
          <w:b/>
          <w:bCs/>
          <w:i/>
        </w:rPr>
        <w:t>Způsob komunikace modulu s předřadníkem svítidla:</w:t>
      </w:r>
    </w:p>
    <w:p w14:paraId="1C0D502C" w14:textId="77777777" w:rsidR="00585B1F" w:rsidRPr="00DC3D75" w:rsidRDefault="00585B1F" w:rsidP="00585B1F">
      <w:pPr>
        <w:spacing w:after="0" w:line="240" w:lineRule="auto"/>
        <w:jc w:val="both"/>
        <w:rPr>
          <w:rFonts w:cs="Arial"/>
          <w:iCs/>
        </w:rPr>
      </w:pPr>
    </w:p>
    <w:p w14:paraId="45C974F0" w14:textId="77777777" w:rsidR="00585B1F" w:rsidRPr="00DC3D75" w:rsidRDefault="00585B1F" w:rsidP="00585B1F">
      <w:pPr>
        <w:pStyle w:val="Odstavecseseznamem"/>
        <w:numPr>
          <w:ilvl w:val="0"/>
          <w:numId w:val="25"/>
        </w:numPr>
        <w:spacing w:after="0" w:line="240" w:lineRule="auto"/>
        <w:jc w:val="both"/>
        <w:rPr>
          <w:rFonts w:cs="Arial"/>
          <w:iCs/>
        </w:rPr>
      </w:pPr>
      <w:r w:rsidRPr="00DC3D75">
        <w:rPr>
          <w:rFonts w:cs="Arial"/>
          <w:iCs/>
        </w:rPr>
        <w:lastRenderedPageBreak/>
        <w:t xml:space="preserve">DALI (Digital </w:t>
      </w:r>
      <w:proofErr w:type="spellStart"/>
      <w:r w:rsidRPr="00DC3D75">
        <w:rPr>
          <w:rFonts w:cs="Arial"/>
          <w:iCs/>
        </w:rPr>
        <w:t>Adressable</w:t>
      </w:r>
      <w:proofErr w:type="spellEnd"/>
      <w:r w:rsidRPr="00DC3D75">
        <w:rPr>
          <w:rFonts w:cs="Arial"/>
          <w:iCs/>
        </w:rPr>
        <w:t xml:space="preserve"> </w:t>
      </w:r>
      <w:proofErr w:type="spellStart"/>
      <w:r w:rsidRPr="00DC3D75">
        <w:rPr>
          <w:rFonts w:cs="Arial"/>
          <w:iCs/>
        </w:rPr>
        <w:t>Lighting</w:t>
      </w:r>
      <w:proofErr w:type="spellEnd"/>
      <w:r w:rsidRPr="00DC3D75">
        <w:rPr>
          <w:rFonts w:cs="Arial"/>
          <w:iCs/>
        </w:rPr>
        <w:t xml:space="preserve"> Interface)</w:t>
      </w:r>
    </w:p>
    <w:p w14:paraId="7BC39224" w14:textId="77777777" w:rsidR="003A3D89" w:rsidRDefault="003A3D89" w:rsidP="00150F63">
      <w:pPr>
        <w:pStyle w:val="Oddlstyl"/>
        <w:spacing w:after="144"/>
        <w:rPr>
          <w:rFonts w:cstheme="minorHAnsi"/>
          <w:sz w:val="22"/>
        </w:rPr>
      </w:pPr>
    </w:p>
    <w:p w14:paraId="020C4E0E" w14:textId="1839C83D" w:rsidR="00150F63" w:rsidRPr="00EE2910" w:rsidRDefault="00150F63" w:rsidP="00150F63">
      <w:pPr>
        <w:pStyle w:val="Oddlstyl"/>
        <w:spacing w:after="144"/>
        <w:rPr>
          <w:rFonts w:cstheme="minorHAnsi"/>
          <w:sz w:val="22"/>
        </w:rPr>
      </w:pPr>
      <w:r w:rsidRPr="00EE2910">
        <w:rPr>
          <w:rFonts w:cstheme="minorHAnsi"/>
          <w:sz w:val="22"/>
        </w:rPr>
        <w:t>Instalovaný příkon nových svítidel</w:t>
      </w:r>
    </w:p>
    <w:p w14:paraId="2D1B17A0" w14:textId="6A80ECFC" w:rsidR="00150F63" w:rsidRPr="00EE2910" w:rsidRDefault="0038490E" w:rsidP="00C665F9">
      <w:pPr>
        <w:spacing w:line="360" w:lineRule="auto"/>
        <w:jc w:val="both"/>
        <w:rPr>
          <w:rFonts w:eastAsia="Times New Roman" w:cstheme="minorHAnsi"/>
          <w:lang w:eastAsia="cs-CZ"/>
        </w:rPr>
      </w:pPr>
      <w:r w:rsidRPr="00EE2910">
        <w:rPr>
          <w:rFonts w:eastAsia="Times New Roman" w:cstheme="minorHAnsi"/>
          <w:lang w:eastAsia="cs-CZ"/>
        </w:rPr>
        <w:t>U nových LED svítidel je</w:t>
      </w:r>
      <w:r w:rsidR="00150F63" w:rsidRPr="00EE2910">
        <w:rPr>
          <w:rFonts w:eastAsia="Times New Roman" w:cstheme="minorHAnsi"/>
          <w:lang w:eastAsia="cs-CZ"/>
        </w:rPr>
        <w:t xml:space="preserve"> navržen harmonogram stmívání, který bude probíhat </w:t>
      </w:r>
      <w:r w:rsidR="00BB7DEA" w:rsidRPr="00EE2910">
        <w:rPr>
          <w:rFonts w:eastAsia="Times New Roman" w:cstheme="minorHAnsi"/>
          <w:lang w:eastAsia="cs-CZ"/>
        </w:rPr>
        <w:t>dle tabulky č.</w:t>
      </w:r>
      <w:r w:rsidR="00D47E75" w:rsidRPr="00EE2910">
        <w:rPr>
          <w:rFonts w:eastAsia="Times New Roman" w:cstheme="minorHAnsi"/>
          <w:lang w:eastAsia="cs-CZ"/>
        </w:rPr>
        <w:t xml:space="preserve"> </w:t>
      </w:r>
      <w:r w:rsidR="00C51F0F">
        <w:rPr>
          <w:rFonts w:eastAsia="Times New Roman" w:cstheme="minorHAnsi"/>
          <w:lang w:eastAsia="cs-CZ"/>
        </w:rPr>
        <w:t>1</w:t>
      </w:r>
      <w:r w:rsidR="000C236D">
        <w:rPr>
          <w:rFonts w:eastAsia="Times New Roman" w:cstheme="minorHAnsi"/>
          <w:lang w:eastAsia="cs-CZ"/>
        </w:rPr>
        <w:t xml:space="preserve"> (tříd</w:t>
      </w:r>
      <w:r w:rsidR="00C51F0F">
        <w:rPr>
          <w:rFonts w:eastAsia="Times New Roman" w:cstheme="minorHAnsi"/>
          <w:lang w:eastAsia="cs-CZ"/>
        </w:rPr>
        <w:t>y</w:t>
      </w:r>
      <w:r w:rsidR="000C236D">
        <w:rPr>
          <w:rFonts w:eastAsia="Times New Roman" w:cstheme="minorHAnsi"/>
          <w:lang w:eastAsia="cs-CZ"/>
        </w:rPr>
        <w:t xml:space="preserve"> osvětlení M6 </w:t>
      </w:r>
      <w:r w:rsidR="00C51F0F">
        <w:rPr>
          <w:rFonts w:eastAsia="Times New Roman" w:cstheme="minorHAnsi"/>
          <w:lang w:eastAsia="cs-CZ"/>
        </w:rPr>
        <w:t xml:space="preserve">a P5 </w:t>
      </w:r>
      <w:r w:rsidR="000C236D">
        <w:rPr>
          <w:rFonts w:eastAsia="Times New Roman" w:cstheme="minorHAnsi"/>
          <w:lang w:eastAsia="cs-CZ"/>
        </w:rPr>
        <w:t>regulován</w:t>
      </w:r>
      <w:r w:rsidR="00C51F0F">
        <w:rPr>
          <w:rFonts w:eastAsia="Times New Roman" w:cstheme="minorHAnsi"/>
          <w:lang w:eastAsia="cs-CZ"/>
        </w:rPr>
        <w:t>y</w:t>
      </w:r>
      <w:r w:rsidR="000C236D">
        <w:rPr>
          <w:rFonts w:eastAsia="Times New Roman" w:cstheme="minorHAnsi"/>
          <w:lang w:eastAsia="cs-CZ"/>
        </w:rPr>
        <w:t xml:space="preserve"> nebud</w:t>
      </w:r>
      <w:r w:rsidR="00C51F0F">
        <w:rPr>
          <w:rFonts w:eastAsia="Times New Roman" w:cstheme="minorHAnsi"/>
          <w:lang w:eastAsia="cs-CZ"/>
        </w:rPr>
        <w:t>ou</w:t>
      </w:r>
      <w:r w:rsidR="000C236D">
        <w:rPr>
          <w:rFonts w:eastAsia="Times New Roman" w:cstheme="minorHAnsi"/>
          <w:lang w:eastAsia="cs-CZ"/>
        </w:rPr>
        <w:t>)</w:t>
      </w:r>
      <w:r w:rsidR="00EE2910">
        <w:rPr>
          <w:rFonts w:eastAsia="Times New Roman" w:cstheme="minorHAnsi"/>
          <w:lang w:eastAsia="cs-CZ"/>
        </w:rPr>
        <w:t>.</w:t>
      </w:r>
      <w:r w:rsidR="00150F63" w:rsidRPr="00EE2910">
        <w:rPr>
          <w:rFonts w:eastAsia="Times New Roman" w:cstheme="minorHAnsi"/>
          <w:lang w:eastAsia="cs-CZ"/>
        </w:rPr>
        <w:t xml:space="preserve"> Instalovaný příkon u nově navržených svítidel nesmí překročit hodnotu </w:t>
      </w:r>
      <w:r w:rsidR="00C51F0F">
        <w:rPr>
          <w:rFonts w:eastAsia="Times New Roman" w:cstheme="minorHAnsi"/>
          <w:b/>
          <w:bCs/>
          <w:lang w:eastAsia="cs-CZ"/>
        </w:rPr>
        <w:t>7</w:t>
      </w:r>
      <w:r w:rsidR="00EE2910">
        <w:rPr>
          <w:rFonts w:eastAsia="Times New Roman" w:cstheme="minorHAnsi"/>
          <w:b/>
          <w:bCs/>
          <w:lang w:eastAsia="cs-CZ"/>
        </w:rPr>
        <w:t>,</w:t>
      </w:r>
      <w:r w:rsidR="00C51F0F">
        <w:rPr>
          <w:rFonts w:eastAsia="Times New Roman" w:cstheme="minorHAnsi"/>
          <w:b/>
          <w:bCs/>
          <w:lang w:eastAsia="cs-CZ"/>
        </w:rPr>
        <w:t>1</w:t>
      </w:r>
      <w:r w:rsidR="007B5B96" w:rsidRPr="00EE2910">
        <w:rPr>
          <w:rFonts w:eastAsia="Times New Roman" w:cstheme="minorHAnsi"/>
          <w:b/>
          <w:bCs/>
          <w:lang w:eastAsia="cs-CZ"/>
        </w:rPr>
        <w:t xml:space="preserve"> </w:t>
      </w:r>
      <w:r w:rsidR="00150F63" w:rsidRPr="00EE2910">
        <w:rPr>
          <w:rFonts w:eastAsia="Times New Roman" w:cstheme="minorHAnsi"/>
          <w:b/>
          <w:bCs/>
          <w:lang w:eastAsia="cs-CZ"/>
        </w:rPr>
        <w:t>kW</w:t>
      </w:r>
      <w:r w:rsidR="004252D3" w:rsidRPr="00EE2910">
        <w:rPr>
          <w:rFonts w:eastAsia="Times New Roman" w:cstheme="minorHAnsi"/>
          <w:lang w:eastAsia="cs-CZ"/>
        </w:rPr>
        <w:t xml:space="preserve"> (bez započítání CLO a regulace)</w:t>
      </w:r>
      <w:r w:rsidR="00150F63" w:rsidRPr="00EE2910">
        <w:rPr>
          <w:rFonts w:eastAsia="Times New Roman" w:cstheme="minorHAnsi"/>
          <w:lang w:eastAsia="cs-CZ"/>
        </w:rPr>
        <w:t>.</w:t>
      </w:r>
      <w:r w:rsidR="00AC7463" w:rsidRPr="00EE2910">
        <w:rPr>
          <w:rFonts w:eastAsia="Times New Roman" w:cstheme="minorHAnsi"/>
          <w:lang w:eastAsia="cs-CZ"/>
        </w:rPr>
        <w:t xml:space="preserve"> </w:t>
      </w:r>
      <w:r w:rsidR="00D47E75" w:rsidRPr="00EE2910">
        <w:rPr>
          <w:rFonts w:cstheme="minorHAnsi"/>
          <w:b/>
          <w:bCs/>
        </w:rPr>
        <w:t>V případě překročení instalovaného příkonu bude</w:t>
      </w:r>
      <w:r w:rsidR="00F048EC" w:rsidRPr="00EE2910">
        <w:rPr>
          <w:rFonts w:cstheme="minorHAnsi"/>
          <w:b/>
          <w:bCs/>
        </w:rPr>
        <w:t xml:space="preserve"> nabídka účastníka vyřazena a účastník </w:t>
      </w:r>
      <w:r w:rsidR="000E4454" w:rsidRPr="00EE2910">
        <w:rPr>
          <w:rFonts w:cstheme="minorHAnsi"/>
          <w:b/>
          <w:bCs/>
        </w:rPr>
        <w:t xml:space="preserve">bude </w:t>
      </w:r>
      <w:r w:rsidR="00F048EC" w:rsidRPr="00EE2910">
        <w:rPr>
          <w:rFonts w:cstheme="minorHAnsi"/>
          <w:b/>
          <w:bCs/>
        </w:rPr>
        <w:t>vyloučen z další účasti ve výběrovém řízení</w:t>
      </w:r>
      <w:r w:rsidR="00F048EC" w:rsidRPr="00EE2910">
        <w:rPr>
          <w:rFonts w:cstheme="minorHAnsi"/>
        </w:rPr>
        <w:t xml:space="preserve">, a to z </w:t>
      </w:r>
      <w:r w:rsidR="00D47E75" w:rsidRPr="00EE2910">
        <w:rPr>
          <w:rFonts w:cstheme="minorHAnsi"/>
        </w:rPr>
        <w:t>důvodu nesplnění úspory el. energie deklarované v žádosti o dotaci.</w:t>
      </w:r>
    </w:p>
    <w:p w14:paraId="68A73188" w14:textId="68CAB06D" w:rsidR="00456305" w:rsidRPr="00EE2910" w:rsidRDefault="00E2144C" w:rsidP="00C665F9">
      <w:pPr>
        <w:spacing w:line="360" w:lineRule="auto"/>
        <w:jc w:val="both"/>
        <w:rPr>
          <w:rFonts w:eastAsia="Times New Roman" w:cstheme="minorHAnsi"/>
          <w:b/>
          <w:bCs/>
          <w:lang w:eastAsia="cs-CZ"/>
        </w:rPr>
      </w:pPr>
      <w:r w:rsidRPr="00EE2910">
        <w:rPr>
          <w:rFonts w:eastAsia="Times New Roman" w:cstheme="minorHAnsi"/>
          <w:lang w:eastAsia="cs-CZ"/>
        </w:rPr>
        <w:t>Účastník</w:t>
      </w:r>
      <w:r w:rsidR="00456305" w:rsidRPr="00EE2910">
        <w:rPr>
          <w:rFonts w:eastAsia="Times New Roman" w:cstheme="minorHAnsi"/>
          <w:lang w:eastAsia="cs-CZ"/>
        </w:rPr>
        <w:t xml:space="preserve"> vyplní prázdná žlutá políčka v příloze č.</w:t>
      </w:r>
      <w:r w:rsidR="00D47E75" w:rsidRPr="00EE2910">
        <w:rPr>
          <w:rFonts w:eastAsia="Times New Roman" w:cstheme="minorHAnsi"/>
          <w:lang w:eastAsia="cs-CZ"/>
        </w:rPr>
        <w:t xml:space="preserve"> </w:t>
      </w:r>
      <w:r w:rsidR="00456305" w:rsidRPr="00EE2910">
        <w:rPr>
          <w:rFonts w:eastAsia="Times New Roman" w:cstheme="minorHAnsi"/>
          <w:lang w:eastAsia="cs-CZ"/>
        </w:rPr>
        <w:t xml:space="preserve">8 </w:t>
      </w:r>
      <w:r w:rsidR="00D47E75" w:rsidRPr="00EE2910">
        <w:rPr>
          <w:rFonts w:eastAsia="Times New Roman" w:cstheme="minorHAnsi"/>
          <w:lang w:eastAsia="cs-CZ"/>
        </w:rPr>
        <w:t xml:space="preserve">- </w:t>
      </w:r>
      <w:r w:rsidR="00456305" w:rsidRPr="00EE2910">
        <w:rPr>
          <w:rFonts w:eastAsia="Times New Roman" w:cstheme="minorHAnsi"/>
          <w:lang w:eastAsia="cs-CZ"/>
        </w:rPr>
        <w:t xml:space="preserve">Specifikace svítidel. Po vyplnění instalovaných příkonů, které </w:t>
      </w:r>
      <w:r w:rsidRPr="00EE2910">
        <w:rPr>
          <w:rFonts w:eastAsia="Times New Roman" w:cstheme="minorHAnsi"/>
          <w:lang w:eastAsia="cs-CZ"/>
        </w:rPr>
        <w:t>účastníkov</w:t>
      </w:r>
      <w:r w:rsidR="00456305" w:rsidRPr="00EE2910">
        <w:rPr>
          <w:rFonts w:eastAsia="Times New Roman" w:cstheme="minorHAnsi"/>
          <w:lang w:eastAsia="cs-CZ"/>
        </w:rPr>
        <w:t>i vyjdou z jednotlivých světelně technických výpočt</w:t>
      </w:r>
      <w:r w:rsidR="000E4454" w:rsidRPr="00EE2910">
        <w:rPr>
          <w:rFonts w:eastAsia="Times New Roman" w:cstheme="minorHAnsi"/>
          <w:lang w:eastAsia="cs-CZ"/>
        </w:rPr>
        <w:t>ů</w:t>
      </w:r>
      <w:r w:rsidR="00456305" w:rsidRPr="00EE2910">
        <w:rPr>
          <w:rFonts w:eastAsia="Times New Roman" w:cstheme="minorHAnsi"/>
          <w:lang w:eastAsia="cs-CZ"/>
        </w:rPr>
        <w:t xml:space="preserve">, dojte k součtu celkového instalovaného příkonu. </w:t>
      </w:r>
      <w:r w:rsidR="00456305" w:rsidRPr="00EE2910">
        <w:rPr>
          <w:rFonts w:eastAsia="Times New Roman" w:cstheme="minorHAnsi"/>
          <w:b/>
          <w:bCs/>
          <w:lang w:eastAsia="cs-CZ"/>
        </w:rPr>
        <w:t xml:space="preserve">Tuto hodnotu poté </w:t>
      </w:r>
      <w:r w:rsidRPr="00EE2910">
        <w:rPr>
          <w:rFonts w:eastAsia="Times New Roman" w:cstheme="minorHAnsi"/>
          <w:b/>
          <w:bCs/>
          <w:lang w:eastAsia="cs-CZ"/>
        </w:rPr>
        <w:t>účastník</w:t>
      </w:r>
      <w:r w:rsidR="00456305" w:rsidRPr="00EE2910">
        <w:rPr>
          <w:rFonts w:eastAsia="Times New Roman" w:cstheme="minorHAnsi"/>
          <w:b/>
          <w:bCs/>
          <w:lang w:eastAsia="cs-CZ"/>
        </w:rPr>
        <w:t xml:space="preserve"> vyplní do přílohy č.</w:t>
      </w:r>
      <w:r w:rsidR="00D47E75" w:rsidRPr="00EE2910">
        <w:rPr>
          <w:rFonts w:eastAsia="Times New Roman" w:cstheme="minorHAnsi"/>
          <w:b/>
          <w:bCs/>
          <w:lang w:eastAsia="cs-CZ"/>
        </w:rPr>
        <w:t xml:space="preserve"> </w:t>
      </w:r>
      <w:r w:rsidR="00456305" w:rsidRPr="00EE2910">
        <w:rPr>
          <w:rFonts w:eastAsia="Times New Roman" w:cstheme="minorHAnsi"/>
          <w:b/>
          <w:bCs/>
          <w:lang w:eastAsia="cs-CZ"/>
        </w:rPr>
        <w:t xml:space="preserve">2 </w:t>
      </w:r>
      <w:r w:rsidR="00D47E75" w:rsidRPr="00EE2910">
        <w:rPr>
          <w:rFonts w:eastAsia="Times New Roman" w:cstheme="minorHAnsi"/>
          <w:b/>
          <w:bCs/>
          <w:lang w:eastAsia="cs-CZ"/>
        </w:rPr>
        <w:t xml:space="preserve">- </w:t>
      </w:r>
      <w:r w:rsidR="00456305" w:rsidRPr="00EE2910">
        <w:rPr>
          <w:rFonts w:eastAsia="Times New Roman" w:cstheme="minorHAnsi"/>
          <w:b/>
          <w:bCs/>
          <w:lang w:eastAsia="cs-CZ"/>
        </w:rPr>
        <w:t>Krycí list.</w:t>
      </w:r>
    </w:p>
    <w:p w14:paraId="5F13A3B5" w14:textId="383B3E0B" w:rsidR="00EE2910" w:rsidRDefault="00EE2910" w:rsidP="00EE2910">
      <w:pPr>
        <w:pStyle w:val="Titulek"/>
        <w:keepNext/>
      </w:pPr>
      <w:bookmarkStart w:id="3" w:name="_Ref103770992"/>
      <w:r>
        <w:t xml:space="preserve">Tab. </w:t>
      </w:r>
      <w:fldSimple w:instr=" SEQ Tab. \* ARABIC ">
        <w:r w:rsidR="00C51F0F">
          <w:rPr>
            <w:noProof/>
          </w:rPr>
          <w:t>1</w:t>
        </w:r>
      </w:fldSimple>
      <w:bookmarkEnd w:id="3"/>
      <w:r>
        <w:rPr>
          <w:noProof/>
        </w:rPr>
        <w:t xml:space="preserve"> - Harmonogram regulace pro třídu osvětlení </w:t>
      </w:r>
      <w:r w:rsidR="00C51F0F">
        <w:rPr>
          <w:noProof/>
        </w:rPr>
        <w:t>M5</w:t>
      </w:r>
      <w:r w:rsidR="000C236D">
        <w:rPr>
          <w:noProof/>
        </w:rPr>
        <w:t xml:space="preserve"> a P</w:t>
      </w:r>
      <w:r w:rsidR="00C51F0F">
        <w:rPr>
          <w:noProof/>
        </w:rPr>
        <w:t>4</w:t>
      </w:r>
    </w:p>
    <w:tbl>
      <w:tblPr>
        <w:tblStyle w:val="Mkatabulky"/>
        <w:tblW w:w="5665" w:type="dxa"/>
        <w:tblLook w:val="04A0" w:firstRow="1" w:lastRow="0" w:firstColumn="1" w:lastColumn="0" w:noHBand="0" w:noVBand="1"/>
      </w:tblPr>
      <w:tblGrid>
        <w:gridCol w:w="2122"/>
        <w:gridCol w:w="3543"/>
      </w:tblGrid>
      <w:tr w:rsidR="00EE2910" w:rsidRPr="004442CB" w14:paraId="3B9746E4" w14:textId="77777777" w:rsidTr="00BD2362">
        <w:trPr>
          <w:trHeight w:val="283"/>
        </w:trPr>
        <w:tc>
          <w:tcPr>
            <w:tcW w:w="2122" w:type="dxa"/>
            <w:shd w:val="clear" w:color="auto" w:fill="D9D9D9" w:themeFill="background1" w:themeFillShade="D9"/>
            <w:noWrap/>
            <w:vAlign w:val="center"/>
          </w:tcPr>
          <w:p w14:paraId="0F7C4CEB" w14:textId="77777777" w:rsidR="00EE2910" w:rsidRPr="00E401D8" w:rsidRDefault="00EE2910" w:rsidP="00C51F0F">
            <w:pPr>
              <w:pStyle w:val="Bezmezer"/>
              <w:jc w:val="center"/>
              <w:rPr>
                <w:rFonts w:eastAsia="Times New Roman"/>
                <w:b/>
                <w:bCs/>
                <w:sz w:val="18"/>
                <w:szCs w:val="18"/>
              </w:rPr>
            </w:pPr>
            <w:r w:rsidRPr="00E401D8">
              <w:rPr>
                <w:rFonts w:eastAsia="Times New Roman"/>
                <w:b/>
                <w:bCs/>
                <w:sz w:val="18"/>
                <w:szCs w:val="18"/>
              </w:rPr>
              <w:t>Intenzita</w:t>
            </w:r>
          </w:p>
        </w:tc>
        <w:tc>
          <w:tcPr>
            <w:tcW w:w="3543" w:type="dxa"/>
            <w:shd w:val="clear" w:color="auto" w:fill="D9D9D9" w:themeFill="background1" w:themeFillShade="D9"/>
            <w:noWrap/>
            <w:vAlign w:val="center"/>
          </w:tcPr>
          <w:p w14:paraId="2E9F9802" w14:textId="77777777" w:rsidR="00EE2910" w:rsidRPr="00E401D8" w:rsidRDefault="00EE2910" w:rsidP="00BD2362">
            <w:pPr>
              <w:pStyle w:val="Bezmezer"/>
              <w:jc w:val="center"/>
              <w:rPr>
                <w:rFonts w:eastAsia="Times New Roman"/>
                <w:b/>
                <w:bCs/>
                <w:sz w:val="18"/>
                <w:szCs w:val="18"/>
              </w:rPr>
            </w:pPr>
            <w:r w:rsidRPr="00E401D8">
              <w:rPr>
                <w:rFonts w:eastAsia="Times New Roman"/>
                <w:b/>
                <w:bCs/>
                <w:sz w:val="18"/>
                <w:szCs w:val="18"/>
              </w:rPr>
              <w:t>Harmonogram regulace</w:t>
            </w:r>
          </w:p>
        </w:tc>
      </w:tr>
      <w:tr w:rsidR="00EE2910" w:rsidRPr="004442CB" w14:paraId="6D535C5B" w14:textId="77777777" w:rsidTr="00BD2362">
        <w:trPr>
          <w:trHeight w:val="283"/>
        </w:trPr>
        <w:tc>
          <w:tcPr>
            <w:tcW w:w="2122" w:type="dxa"/>
            <w:noWrap/>
            <w:vAlign w:val="center"/>
          </w:tcPr>
          <w:p w14:paraId="35875B37" w14:textId="588E499E" w:rsidR="00EE2910" w:rsidRPr="004442CB" w:rsidRDefault="00EE2910" w:rsidP="00C51F0F">
            <w:pPr>
              <w:pStyle w:val="Bezmezer"/>
              <w:jc w:val="center"/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100</w:t>
            </w:r>
            <w:r w:rsidR="00C51F0F">
              <w:rPr>
                <w:rFonts w:eastAsia="Times New Roman"/>
                <w:sz w:val="18"/>
                <w:szCs w:val="18"/>
              </w:rPr>
              <w:t xml:space="preserve"> </w:t>
            </w:r>
            <w:r>
              <w:rPr>
                <w:rFonts w:eastAsia="Times New Roman"/>
                <w:sz w:val="18"/>
                <w:szCs w:val="18"/>
              </w:rPr>
              <w:t>%</w:t>
            </w:r>
          </w:p>
        </w:tc>
        <w:tc>
          <w:tcPr>
            <w:tcW w:w="3543" w:type="dxa"/>
            <w:noWrap/>
            <w:vAlign w:val="center"/>
          </w:tcPr>
          <w:p w14:paraId="24C32446" w14:textId="60E5A9CF" w:rsidR="00EE2910" w:rsidRPr="004442CB" w:rsidRDefault="00EE2910" w:rsidP="00BD2362">
            <w:pPr>
              <w:pStyle w:val="Bezmezer"/>
              <w:jc w:val="center"/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od zapnutí do 2</w:t>
            </w:r>
            <w:r w:rsidR="00C51F0F">
              <w:rPr>
                <w:rFonts w:eastAsia="Times New Roman"/>
                <w:sz w:val="18"/>
                <w:szCs w:val="18"/>
              </w:rPr>
              <w:t>3</w:t>
            </w:r>
            <w:r>
              <w:rPr>
                <w:rFonts w:eastAsia="Times New Roman"/>
                <w:sz w:val="18"/>
                <w:szCs w:val="18"/>
              </w:rPr>
              <w:t>:00</w:t>
            </w:r>
          </w:p>
        </w:tc>
      </w:tr>
      <w:tr w:rsidR="00EE2910" w:rsidRPr="004442CB" w14:paraId="3A2BC378" w14:textId="77777777" w:rsidTr="00BD2362">
        <w:trPr>
          <w:trHeight w:val="283"/>
        </w:trPr>
        <w:tc>
          <w:tcPr>
            <w:tcW w:w="2122" w:type="dxa"/>
            <w:noWrap/>
            <w:vAlign w:val="center"/>
          </w:tcPr>
          <w:p w14:paraId="320B017A" w14:textId="50409483" w:rsidR="00EE2910" w:rsidRDefault="000C236D" w:rsidP="00C51F0F">
            <w:pPr>
              <w:pStyle w:val="Bezmezer"/>
              <w:jc w:val="center"/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6</w:t>
            </w:r>
            <w:r w:rsidR="00C51F0F">
              <w:rPr>
                <w:rFonts w:eastAsia="Times New Roman"/>
                <w:sz w:val="18"/>
                <w:szCs w:val="18"/>
              </w:rPr>
              <w:t xml:space="preserve">0 </w:t>
            </w:r>
            <w:r w:rsidR="00EE2910">
              <w:rPr>
                <w:rFonts w:eastAsia="Times New Roman"/>
                <w:sz w:val="18"/>
                <w:szCs w:val="18"/>
              </w:rPr>
              <w:t>%</w:t>
            </w:r>
          </w:p>
        </w:tc>
        <w:tc>
          <w:tcPr>
            <w:tcW w:w="3543" w:type="dxa"/>
            <w:noWrap/>
            <w:vAlign w:val="center"/>
          </w:tcPr>
          <w:p w14:paraId="6B4466E1" w14:textId="38A488FC" w:rsidR="00EE2910" w:rsidRDefault="00EE2910" w:rsidP="00BD2362">
            <w:pPr>
              <w:pStyle w:val="Bezmezer"/>
              <w:jc w:val="center"/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2</w:t>
            </w:r>
            <w:r w:rsidR="00C51F0F">
              <w:rPr>
                <w:rFonts w:eastAsia="Times New Roman"/>
                <w:sz w:val="18"/>
                <w:szCs w:val="18"/>
              </w:rPr>
              <w:t>3</w:t>
            </w:r>
            <w:r>
              <w:rPr>
                <w:rFonts w:eastAsia="Times New Roman"/>
                <w:sz w:val="18"/>
                <w:szCs w:val="18"/>
              </w:rPr>
              <w:t xml:space="preserve">:00 – </w:t>
            </w:r>
            <w:r w:rsidR="000C236D">
              <w:rPr>
                <w:rFonts w:eastAsia="Times New Roman"/>
                <w:sz w:val="18"/>
                <w:szCs w:val="18"/>
              </w:rPr>
              <w:t>5</w:t>
            </w:r>
            <w:r>
              <w:rPr>
                <w:rFonts w:eastAsia="Times New Roman"/>
                <w:sz w:val="18"/>
                <w:szCs w:val="18"/>
              </w:rPr>
              <w:t>:00</w:t>
            </w:r>
          </w:p>
        </w:tc>
      </w:tr>
      <w:tr w:rsidR="00EE2910" w:rsidRPr="004442CB" w14:paraId="1AB2D937" w14:textId="77777777" w:rsidTr="00BD2362">
        <w:trPr>
          <w:trHeight w:val="283"/>
        </w:trPr>
        <w:tc>
          <w:tcPr>
            <w:tcW w:w="2122" w:type="dxa"/>
            <w:noWrap/>
            <w:vAlign w:val="center"/>
          </w:tcPr>
          <w:p w14:paraId="7DE129A0" w14:textId="65AB1F0B" w:rsidR="00EE2910" w:rsidRPr="004442CB" w:rsidRDefault="00EE2910" w:rsidP="00C51F0F">
            <w:pPr>
              <w:pStyle w:val="Bezmezer"/>
              <w:jc w:val="center"/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>100</w:t>
            </w:r>
            <w:r w:rsidR="00C51F0F">
              <w:rPr>
                <w:rFonts w:eastAsia="Times New Roman"/>
                <w:sz w:val="18"/>
                <w:szCs w:val="18"/>
              </w:rPr>
              <w:t xml:space="preserve"> </w:t>
            </w:r>
            <w:r>
              <w:rPr>
                <w:rFonts w:eastAsia="Times New Roman"/>
                <w:sz w:val="18"/>
                <w:szCs w:val="18"/>
              </w:rPr>
              <w:t>%</w:t>
            </w:r>
          </w:p>
        </w:tc>
        <w:tc>
          <w:tcPr>
            <w:tcW w:w="3543" w:type="dxa"/>
            <w:noWrap/>
            <w:vAlign w:val="center"/>
          </w:tcPr>
          <w:p w14:paraId="4206D1FE" w14:textId="664CFC33" w:rsidR="00EE2910" w:rsidRPr="004442CB" w:rsidRDefault="00EE2910" w:rsidP="00BD2362">
            <w:pPr>
              <w:pStyle w:val="Bezmezer"/>
              <w:jc w:val="center"/>
              <w:rPr>
                <w:rFonts w:eastAsia="Times New Roman"/>
                <w:sz w:val="18"/>
                <w:szCs w:val="18"/>
              </w:rPr>
            </w:pPr>
            <w:r>
              <w:rPr>
                <w:rFonts w:eastAsia="Times New Roman"/>
                <w:sz w:val="18"/>
                <w:szCs w:val="18"/>
              </w:rPr>
              <w:t xml:space="preserve">od </w:t>
            </w:r>
            <w:r w:rsidR="00C51F0F">
              <w:rPr>
                <w:rFonts w:eastAsia="Times New Roman"/>
                <w:sz w:val="18"/>
                <w:szCs w:val="18"/>
              </w:rPr>
              <w:t>5</w:t>
            </w:r>
            <w:r>
              <w:rPr>
                <w:rFonts w:eastAsia="Times New Roman"/>
                <w:sz w:val="18"/>
                <w:szCs w:val="18"/>
              </w:rPr>
              <w:t>:00 do vypnutí</w:t>
            </w:r>
          </w:p>
        </w:tc>
      </w:tr>
    </w:tbl>
    <w:p w14:paraId="41AB2E15" w14:textId="77777777" w:rsidR="00EE2910" w:rsidRPr="00EE2910" w:rsidRDefault="00EE2910" w:rsidP="00EE2910">
      <w:pPr>
        <w:rPr>
          <w:lang w:eastAsia="cs-CZ"/>
        </w:rPr>
      </w:pPr>
    </w:p>
    <w:sectPr w:rsidR="00EE2910" w:rsidRPr="00EE2910" w:rsidSect="005371C2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4C3234" w14:textId="77777777" w:rsidR="00B366F2" w:rsidRDefault="00B366F2" w:rsidP="001A2524">
      <w:pPr>
        <w:spacing w:after="0" w:line="240" w:lineRule="auto"/>
      </w:pPr>
      <w:r>
        <w:separator/>
      </w:r>
    </w:p>
  </w:endnote>
  <w:endnote w:type="continuationSeparator" w:id="0">
    <w:p w14:paraId="0A98FD55" w14:textId="77777777" w:rsidR="00B366F2" w:rsidRDefault="00B366F2" w:rsidP="001A25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A1C20E" w14:textId="63E0190D" w:rsidR="00810A91" w:rsidRPr="00377C47" w:rsidRDefault="00810A91" w:rsidP="001A2524">
    <w:pPr>
      <w:pStyle w:val="Zpat"/>
      <w:jc w:val="center"/>
      <w:rPr>
        <w:sz w:val="18"/>
      </w:rPr>
    </w:pPr>
    <w:r w:rsidRPr="00377C47">
      <w:rPr>
        <w:sz w:val="18"/>
      </w:rPr>
      <w:t xml:space="preserve">Stránka </w:t>
    </w:r>
    <w:r w:rsidRPr="00377C47">
      <w:rPr>
        <w:b/>
        <w:bCs/>
        <w:sz w:val="18"/>
      </w:rPr>
      <w:fldChar w:fldCharType="begin"/>
    </w:r>
    <w:r w:rsidRPr="00377C47">
      <w:rPr>
        <w:b/>
        <w:bCs/>
        <w:sz w:val="18"/>
      </w:rPr>
      <w:instrText>PAGE  \* Arabic  \* MERGEFORMAT</w:instrText>
    </w:r>
    <w:r w:rsidRPr="00377C47">
      <w:rPr>
        <w:b/>
        <w:bCs/>
        <w:sz w:val="18"/>
      </w:rPr>
      <w:fldChar w:fldCharType="separate"/>
    </w:r>
    <w:r w:rsidR="00B555AA">
      <w:rPr>
        <w:b/>
        <w:bCs/>
        <w:noProof/>
        <w:sz w:val="18"/>
      </w:rPr>
      <w:t>3</w:t>
    </w:r>
    <w:r w:rsidRPr="00377C47">
      <w:rPr>
        <w:b/>
        <w:bCs/>
        <w:sz w:val="18"/>
      </w:rPr>
      <w:fldChar w:fldCharType="end"/>
    </w:r>
    <w:r w:rsidRPr="00377C47">
      <w:rPr>
        <w:sz w:val="18"/>
      </w:rPr>
      <w:t xml:space="preserve"> z </w:t>
    </w:r>
    <w:r w:rsidRPr="00377C47">
      <w:rPr>
        <w:b/>
        <w:bCs/>
        <w:sz w:val="18"/>
      </w:rPr>
      <w:fldChar w:fldCharType="begin"/>
    </w:r>
    <w:r w:rsidRPr="00377C47">
      <w:rPr>
        <w:b/>
        <w:bCs/>
        <w:sz w:val="18"/>
      </w:rPr>
      <w:instrText>NUMPAGES  \* Arabic  \* MERGEFORMAT</w:instrText>
    </w:r>
    <w:r w:rsidRPr="00377C47">
      <w:rPr>
        <w:b/>
        <w:bCs/>
        <w:sz w:val="18"/>
      </w:rPr>
      <w:fldChar w:fldCharType="separate"/>
    </w:r>
    <w:r w:rsidR="00B555AA">
      <w:rPr>
        <w:b/>
        <w:bCs/>
        <w:noProof/>
        <w:sz w:val="18"/>
      </w:rPr>
      <w:t>12</w:t>
    </w:r>
    <w:r w:rsidRPr="00377C47">
      <w:rPr>
        <w:b/>
        <w:b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942B84" w14:textId="77777777" w:rsidR="00B366F2" w:rsidRDefault="00B366F2" w:rsidP="001A2524">
      <w:pPr>
        <w:spacing w:after="0" w:line="240" w:lineRule="auto"/>
      </w:pPr>
      <w:r>
        <w:separator/>
      </w:r>
    </w:p>
  </w:footnote>
  <w:footnote w:type="continuationSeparator" w:id="0">
    <w:p w14:paraId="344653DD" w14:textId="77777777" w:rsidR="00B366F2" w:rsidRDefault="00B366F2" w:rsidP="001A25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0912F2" w14:textId="77777777" w:rsidR="00744012" w:rsidRDefault="00744012" w:rsidP="00744012">
    <w:pPr>
      <w:pStyle w:val="Zhlav"/>
      <w:tabs>
        <w:tab w:val="left" w:pos="8222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6E28B922" wp14:editId="4C169F22">
          <wp:simplePos x="0" y="0"/>
          <wp:positionH relativeFrom="margin">
            <wp:posOffset>280035</wp:posOffset>
          </wp:positionH>
          <wp:positionV relativeFrom="paragraph">
            <wp:posOffset>-106680</wp:posOffset>
          </wp:positionV>
          <wp:extent cx="4962525" cy="554990"/>
          <wp:effectExtent l="0" t="0" r="9525" b="0"/>
          <wp:wrapNone/>
          <wp:docPr id="13" name="Obráze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2525" cy="554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7FE135F9" w14:textId="64A8D275" w:rsidR="00810A91" w:rsidRDefault="00810A91" w:rsidP="00377C47">
    <w:pPr>
      <w:pStyle w:val="Zhlav"/>
      <w:jc w:val="right"/>
    </w:pPr>
    <w:r w:rsidRPr="006A3612">
      <w:rPr>
        <w:rFonts w:cstheme="minorHAnsi"/>
        <w:sz w:val="20"/>
      </w:rPr>
      <w:t xml:space="preserve">Příloha č. </w:t>
    </w:r>
    <w:r>
      <w:rPr>
        <w:rFonts w:cstheme="minorHAnsi"/>
        <w:sz w:val="20"/>
      </w:rPr>
      <w:t>1</w:t>
    </w:r>
    <w:r w:rsidR="0035672C">
      <w:rPr>
        <w:rFonts w:cstheme="minorHAnsi"/>
        <w:sz w:val="20"/>
      </w:rPr>
      <w:t xml:space="preserve"> ZD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A2D14"/>
    <w:multiLevelType w:val="hybridMultilevel"/>
    <w:tmpl w:val="6466266A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F530B4"/>
    <w:multiLevelType w:val="hybridMultilevel"/>
    <w:tmpl w:val="841C96D8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B7043C"/>
    <w:multiLevelType w:val="hybridMultilevel"/>
    <w:tmpl w:val="7ECE01A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B960CE3"/>
    <w:multiLevelType w:val="hybridMultilevel"/>
    <w:tmpl w:val="2A7643D6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D9461EE"/>
    <w:multiLevelType w:val="hybridMultilevel"/>
    <w:tmpl w:val="E71A88AA"/>
    <w:lvl w:ilvl="0" w:tplc="76F6276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1471CF"/>
    <w:multiLevelType w:val="hybridMultilevel"/>
    <w:tmpl w:val="CC06B2D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7BE55E5"/>
    <w:multiLevelType w:val="hybridMultilevel"/>
    <w:tmpl w:val="4B64CF0E"/>
    <w:lvl w:ilvl="0" w:tplc="F7702A26">
      <w:start w:val="4000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8144F47"/>
    <w:multiLevelType w:val="hybridMultilevel"/>
    <w:tmpl w:val="B1266AE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7F065C"/>
    <w:multiLevelType w:val="hybridMultilevel"/>
    <w:tmpl w:val="485E9D9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BB66A7"/>
    <w:multiLevelType w:val="hybridMultilevel"/>
    <w:tmpl w:val="E86E827E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4C39DB"/>
    <w:multiLevelType w:val="hybridMultilevel"/>
    <w:tmpl w:val="B24CBF9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4C09CC"/>
    <w:multiLevelType w:val="hybridMultilevel"/>
    <w:tmpl w:val="7D942F04"/>
    <w:lvl w:ilvl="0" w:tplc="8D0EF3C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865831"/>
    <w:multiLevelType w:val="hybridMultilevel"/>
    <w:tmpl w:val="6F3A642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7C84396"/>
    <w:multiLevelType w:val="hybridMultilevel"/>
    <w:tmpl w:val="201C36E0"/>
    <w:lvl w:ilvl="0" w:tplc="D056F900">
      <w:start w:val="400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4E62E6"/>
    <w:multiLevelType w:val="hybridMultilevel"/>
    <w:tmpl w:val="883E299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8C5F87"/>
    <w:multiLevelType w:val="hybridMultilevel"/>
    <w:tmpl w:val="A20AEC8C"/>
    <w:lvl w:ilvl="0" w:tplc="C658B09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7935E48"/>
    <w:multiLevelType w:val="hybridMultilevel"/>
    <w:tmpl w:val="6E786A3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EE95C60"/>
    <w:multiLevelType w:val="hybridMultilevel"/>
    <w:tmpl w:val="0BB441E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681F2CBD"/>
    <w:multiLevelType w:val="hybridMultilevel"/>
    <w:tmpl w:val="EEC0E25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9663D6B"/>
    <w:multiLevelType w:val="hybridMultilevel"/>
    <w:tmpl w:val="FCB43B1A"/>
    <w:lvl w:ilvl="0" w:tplc="7C3EBA8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0A57F9"/>
    <w:multiLevelType w:val="hybridMultilevel"/>
    <w:tmpl w:val="B18243F2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71D013FA"/>
    <w:multiLevelType w:val="hybridMultilevel"/>
    <w:tmpl w:val="9594C5D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26728C1"/>
    <w:multiLevelType w:val="hybridMultilevel"/>
    <w:tmpl w:val="6E5C4A1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0B5E8F"/>
    <w:multiLevelType w:val="hybridMultilevel"/>
    <w:tmpl w:val="4D1A528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A915584"/>
    <w:multiLevelType w:val="hybridMultilevel"/>
    <w:tmpl w:val="744A98D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61055787">
    <w:abstractNumId w:val="22"/>
  </w:num>
  <w:num w:numId="2" w16cid:durableId="1409496235">
    <w:abstractNumId w:val="24"/>
  </w:num>
  <w:num w:numId="3" w16cid:durableId="1947997558">
    <w:abstractNumId w:val="7"/>
  </w:num>
  <w:num w:numId="4" w16cid:durableId="1348287552">
    <w:abstractNumId w:val="10"/>
  </w:num>
  <w:num w:numId="5" w16cid:durableId="747923391">
    <w:abstractNumId w:val="20"/>
  </w:num>
  <w:num w:numId="6" w16cid:durableId="1191339097">
    <w:abstractNumId w:val="8"/>
  </w:num>
  <w:num w:numId="7" w16cid:durableId="378477634">
    <w:abstractNumId w:val="14"/>
  </w:num>
  <w:num w:numId="8" w16cid:durableId="2099208546">
    <w:abstractNumId w:val="9"/>
  </w:num>
  <w:num w:numId="9" w16cid:durableId="2142922722">
    <w:abstractNumId w:val="12"/>
  </w:num>
  <w:num w:numId="10" w16cid:durableId="950892711">
    <w:abstractNumId w:val="13"/>
  </w:num>
  <w:num w:numId="11" w16cid:durableId="1534197875">
    <w:abstractNumId w:val="6"/>
  </w:num>
  <w:num w:numId="12" w16cid:durableId="445276694">
    <w:abstractNumId w:val="4"/>
  </w:num>
  <w:num w:numId="13" w16cid:durableId="1497695784">
    <w:abstractNumId w:val="11"/>
  </w:num>
  <w:num w:numId="14" w16cid:durableId="1373965152">
    <w:abstractNumId w:val="0"/>
  </w:num>
  <w:num w:numId="15" w16cid:durableId="1082411089">
    <w:abstractNumId w:val="1"/>
  </w:num>
  <w:num w:numId="16" w16cid:durableId="168436141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00814072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121340035">
    <w:abstractNumId w:val="17"/>
  </w:num>
  <w:num w:numId="19" w16cid:durableId="1895120176">
    <w:abstractNumId w:val="16"/>
  </w:num>
  <w:num w:numId="20" w16cid:durableId="749162305">
    <w:abstractNumId w:val="3"/>
  </w:num>
  <w:num w:numId="21" w16cid:durableId="2089382446">
    <w:abstractNumId w:val="15"/>
  </w:num>
  <w:num w:numId="22" w16cid:durableId="1758285213">
    <w:abstractNumId w:val="19"/>
  </w:num>
  <w:num w:numId="23" w16cid:durableId="485709041">
    <w:abstractNumId w:val="2"/>
  </w:num>
  <w:num w:numId="24" w16cid:durableId="1592010540">
    <w:abstractNumId w:val="5"/>
  </w:num>
  <w:num w:numId="25" w16cid:durableId="20012324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6DBD"/>
    <w:rsid w:val="00002064"/>
    <w:rsid w:val="00012E9E"/>
    <w:rsid w:val="00014392"/>
    <w:rsid w:val="00014F50"/>
    <w:rsid w:val="00016490"/>
    <w:rsid w:val="0001738B"/>
    <w:rsid w:val="0001751B"/>
    <w:rsid w:val="00017EF1"/>
    <w:rsid w:val="00021951"/>
    <w:rsid w:val="00025E0F"/>
    <w:rsid w:val="000324BD"/>
    <w:rsid w:val="0003377E"/>
    <w:rsid w:val="00042C6F"/>
    <w:rsid w:val="0004333C"/>
    <w:rsid w:val="00044C39"/>
    <w:rsid w:val="000458F9"/>
    <w:rsid w:val="0004778C"/>
    <w:rsid w:val="000543EF"/>
    <w:rsid w:val="000609EC"/>
    <w:rsid w:val="00061A32"/>
    <w:rsid w:val="00062DA4"/>
    <w:rsid w:val="000630BE"/>
    <w:rsid w:val="0006546F"/>
    <w:rsid w:val="0006692E"/>
    <w:rsid w:val="00066C64"/>
    <w:rsid w:val="0007127B"/>
    <w:rsid w:val="000738B8"/>
    <w:rsid w:val="00074E80"/>
    <w:rsid w:val="00074EB0"/>
    <w:rsid w:val="0007778F"/>
    <w:rsid w:val="000777A2"/>
    <w:rsid w:val="0008074F"/>
    <w:rsid w:val="00082CEF"/>
    <w:rsid w:val="00083462"/>
    <w:rsid w:val="0008616D"/>
    <w:rsid w:val="000861DE"/>
    <w:rsid w:val="00091391"/>
    <w:rsid w:val="000914B2"/>
    <w:rsid w:val="000936CD"/>
    <w:rsid w:val="0009661B"/>
    <w:rsid w:val="00096754"/>
    <w:rsid w:val="00097AF5"/>
    <w:rsid w:val="000A1246"/>
    <w:rsid w:val="000A16A2"/>
    <w:rsid w:val="000A4E6D"/>
    <w:rsid w:val="000A5B79"/>
    <w:rsid w:val="000B11F3"/>
    <w:rsid w:val="000B4EA3"/>
    <w:rsid w:val="000B56B4"/>
    <w:rsid w:val="000C1E3A"/>
    <w:rsid w:val="000C20F8"/>
    <w:rsid w:val="000C22FC"/>
    <w:rsid w:val="000C236D"/>
    <w:rsid w:val="000C2E58"/>
    <w:rsid w:val="000C5E40"/>
    <w:rsid w:val="000D1806"/>
    <w:rsid w:val="000D1A1C"/>
    <w:rsid w:val="000D1B07"/>
    <w:rsid w:val="000D1EE3"/>
    <w:rsid w:val="000D5B82"/>
    <w:rsid w:val="000D5C07"/>
    <w:rsid w:val="000D5FFA"/>
    <w:rsid w:val="000E17EC"/>
    <w:rsid w:val="000E391A"/>
    <w:rsid w:val="000E4454"/>
    <w:rsid w:val="000F156D"/>
    <w:rsid w:val="000F41FC"/>
    <w:rsid w:val="000F5EBA"/>
    <w:rsid w:val="001009B7"/>
    <w:rsid w:val="00100DE0"/>
    <w:rsid w:val="00100E10"/>
    <w:rsid w:val="001015F6"/>
    <w:rsid w:val="00105F23"/>
    <w:rsid w:val="0010715C"/>
    <w:rsid w:val="00111999"/>
    <w:rsid w:val="0011538D"/>
    <w:rsid w:val="00117B19"/>
    <w:rsid w:val="00120150"/>
    <w:rsid w:val="0012071A"/>
    <w:rsid w:val="00120723"/>
    <w:rsid w:val="001207A0"/>
    <w:rsid w:val="00120E8E"/>
    <w:rsid w:val="00121686"/>
    <w:rsid w:val="00121C2C"/>
    <w:rsid w:val="001250AF"/>
    <w:rsid w:val="00131F1B"/>
    <w:rsid w:val="00135AAA"/>
    <w:rsid w:val="001427F1"/>
    <w:rsid w:val="00145105"/>
    <w:rsid w:val="0014773D"/>
    <w:rsid w:val="00150F63"/>
    <w:rsid w:val="00151010"/>
    <w:rsid w:val="0016049C"/>
    <w:rsid w:val="00161629"/>
    <w:rsid w:val="00162B20"/>
    <w:rsid w:val="00163230"/>
    <w:rsid w:val="00164515"/>
    <w:rsid w:val="00165249"/>
    <w:rsid w:val="0016569F"/>
    <w:rsid w:val="0016606C"/>
    <w:rsid w:val="0016665A"/>
    <w:rsid w:val="0016775D"/>
    <w:rsid w:val="00177856"/>
    <w:rsid w:val="00184E0F"/>
    <w:rsid w:val="00191783"/>
    <w:rsid w:val="001917E9"/>
    <w:rsid w:val="0019236B"/>
    <w:rsid w:val="00194A8D"/>
    <w:rsid w:val="00197C6D"/>
    <w:rsid w:val="001A113B"/>
    <w:rsid w:val="001A2524"/>
    <w:rsid w:val="001A48A3"/>
    <w:rsid w:val="001A5934"/>
    <w:rsid w:val="001A7265"/>
    <w:rsid w:val="001A7B53"/>
    <w:rsid w:val="001A7C0C"/>
    <w:rsid w:val="001C299D"/>
    <w:rsid w:val="001C6D71"/>
    <w:rsid w:val="001C7E5D"/>
    <w:rsid w:val="001D03D1"/>
    <w:rsid w:val="001D1FC6"/>
    <w:rsid w:val="001D4D29"/>
    <w:rsid w:val="001E036E"/>
    <w:rsid w:val="001E0949"/>
    <w:rsid w:val="001E1AE4"/>
    <w:rsid w:val="001E252B"/>
    <w:rsid w:val="001E7578"/>
    <w:rsid w:val="001E7BF4"/>
    <w:rsid w:val="001E7DA6"/>
    <w:rsid w:val="001F072A"/>
    <w:rsid w:val="001F1417"/>
    <w:rsid w:val="001F2B7C"/>
    <w:rsid w:val="001F5138"/>
    <w:rsid w:val="001F73C3"/>
    <w:rsid w:val="001F7797"/>
    <w:rsid w:val="001F7AC2"/>
    <w:rsid w:val="0020071C"/>
    <w:rsid w:val="00201480"/>
    <w:rsid w:val="00202A81"/>
    <w:rsid w:val="00212948"/>
    <w:rsid w:val="002171E4"/>
    <w:rsid w:val="0021793C"/>
    <w:rsid w:val="00222246"/>
    <w:rsid w:val="00223E1C"/>
    <w:rsid w:val="00230424"/>
    <w:rsid w:val="00231A70"/>
    <w:rsid w:val="00232BBA"/>
    <w:rsid w:val="0024467B"/>
    <w:rsid w:val="0024687A"/>
    <w:rsid w:val="0025585E"/>
    <w:rsid w:val="002567BE"/>
    <w:rsid w:val="0025751F"/>
    <w:rsid w:val="002618A6"/>
    <w:rsid w:val="0026248C"/>
    <w:rsid w:val="00264273"/>
    <w:rsid w:val="0026540F"/>
    <w:rsid w:val="0027191F"/>
    <w:rsid w:val="002741D8"/>
    <w:rsid w:val="002815F7"/>
    <w:rsid w:val="00285DD4"/>
    <w:rsid w:val="00291C64"/>
    <w:rsid w:val="00293DCD"/>
    <w:rsid w:val="00295C4E"/>
    <w:rsid w:val="0029724F"/>
    <w:rsid w:val="002979D3"/>
    <w:rsid w:val="002A27C2"/>
    <w:rsid w:val="002B17A4"/>
    <w:rsid w:val="002B2B59"/>
    <w:rsid w:val="002B56BB"/>
    <w:rsid w:val="002B798A"/>
    <w:rsid w:val="002C2A35"/>
    <w:rsid w:val="002C4616"/>
    <w:rsid w:val="002C4E90"/>
    <w:rsid w:val="002D1CA2"/>
    <w:rsid w:val="002D48BB"/>
    <w:rsid w:val="002D4A1E"/>
    <w:rsid w:val="002D7A86"/>
    <w:rsid w:val="002D7FC8"/>
    <w:rsid w:val="002E0F98"/>
    <w:rsid w:val="002E10C0"/>
    <w:rsid w:val="002E1966"/>
    <w:rsid w:val="002F11AB"/>
    <w:rsid w:val="002F518A"/>
    <w:rsid w:val="002F6CF0"/>
    <w:rsid w:val="00300701"/>
    <w:rsid w:val="003029F5"/>
    <w:rsid w:val="00303075"/>
    <w:rsid w:val="00312B0C"/>
    <w:rsid w:val="00315658"/>
    <w:rsid w:val="00321A7B"/>
    <w:rsid w:val="00323024"/>
    <w:rsid w:val="0032368E"/>
    <w:rsid w:val="0033391D"/>
    <w:rsid w:val="00337347"/>
    <w:rsid w:val="0034613C"/>
    <w:rsid w:val="00350A46"/>
    <w:rsid w:val="003521BA"/>
    <w:rsid w:val="003521F7"/>
    <w:rsid w:val="00352F6B"/>
    <w:rsid w:val="003554A0"/>
    <w:rsid w:val="0035672C"/>
    <w:rsid w:val="00357570"/>
    <w:rsid w:val="00360457"/>
    <w:rsid w:val="00363A7B"/>
    <w:rsid w:val="00364D8C"/>
    <w:rsid w:val="0036594D"/>
    <w:rsid w:val="00366444"/>
    <w:rsid w:val="00370D12"/>
    <w:rsid w:val="00376132"/>
    <w:rsid w:val="00376EF8"/>
    <w:rsid w:val="00377C47"/>
    <w:rsid w:val="00377FFE"/>
    <w:rsid w:val="00381C35"/>
    <w:rsid w:val="0038490E"/>
    <w:rsid w:val="00393F38"/>
    <w:rsid w:val="00394B56"/>
    <w:rsid w:val="00395460"/>
    <w:rsid w:val="003A3021"/>
    <w:rsid w:val="003A374B"/>
    <w:rsid w:val="003A3D89"/>
    <w:rsid w:val="003A61D3"/>
    <w:rsid w:val="003A7956"/>
    <w:rsid w:val="003B0DD2"/>
    <w:rsid w:val="003B13C8"/>
    <w:rsid w:val="003B1B50"/>
    <w:rsid w:val="003B2553"/>
    <w:rsid w:val="003B3F44"/>
    <w:rsid w:val="003C0671"/>
    <w:rsid w:val="003C137E"/>
    <w:rsid w:val="003C7523"/>
    <w:rsid w:val="003C799C"/>
    <w:rsid w:val="003C7A2E"/>
    <w:rsid w:val="003D119D"/>
    <w:rsid w:val="003D34E7"/>
    <w:rsid w:val="003D49CA"/>
    <w:rsid w:val="003D7CC2"/>
    <w:rsid w:val="003E2A7D"/>
    <w:rsid w:val="003E2ED4"/>
    <w:rsid w:val="003E7040"/>
    <w:rsid w:val="003F35D2"/>
    <w:rsid w:val="003F4158"/>
    <w:rsid w:val="003F419F"/>
    <w:rsid w:val="003F47AE"/>
    <w:rsid w:val="00401328"/>
    <w:rsid w:val="00403F92"/>
    <w:rsid w:val="00411507"/>
    <w:rsid w:val="0041197E"/>
    <w:rsid w:val="00414459"/>
    <w:rsid w:val="004223F4"/>
    <w:rsid w:val="004229A3"/>
    <w:rsid w:val="00422B92"/>
    <w:rsid w:val="004252D3"/>
    <w:rsid w:val="0043032B"/>
    <w:rsid w:val="004313A2"/>
    <w:rsid w:val="00431519"/>
    <w:rsid w:val="004336AD"/>
    <w:rsid w:val="00434ADD"/>
    <w:rsid w:val="00437246"/>
    <w:rsid w:val="0043770B"/>
    <w:rsid w:val="004437CD"/>
    <w:rsid w:val="00444287"/>
    <w:rsid w:val="0044451C"/>
    <w:rsid w:val="0044532E"/>
    <w:rsid w:val="00446B61"/>
    <w:rsid w:val="00450E80"/>
    <w:rsid w:val="00451DF7"/>
    <w:rsid w:val="00456305"/>
    <w:rsid w:val="004571F0"/>
    <w:rsid w:val="0046641B"/>
    <w:rsid w:val="00471D71"/>
    <w:rsid w:val="00473F52"/>
    <w:rsid w:val="00474FEC"/>
    <w:rsid w:val="004822FD"/>
    <w:rsid w:val="00483048"/>
    <w:rsid w:val="00483E1E"/>
    <w:rsid w:val="00485A12"/>
    <w:rsid w:val="00485D38"/>
    <w:rsid w:val="00486BD4"/>
    <w:rsid w:val="004909C0"/>
    <w:rsid w:val="00490AFD"/>
    <w:rsid w:val="00491F3B"/>
    <w:rsid w:val="004A0105"/>
    <w:rsid w:val="004A55D3"/>
    <w:rsid w:val="004B07B7"/>
    <w:rsid w:val="004B18BF"/>
    <w:rsid w:val="004B1EB1"/>
    <w:rsid w:val="004B25A2"/>
    <w:rsid w:val="004B3B7C"/>
    <w:rsid w:val="004B42F0"/>
    <w:rsid w:val="004B4F62"/>
    <w:rsid w:val="004B563C"/>
    <w:rsid w:val="004C0604"/>
    <w:rsid w:val="004D5FA6"/>
    <w:rsid w:val="004D61B4"/>
    <w:rsid w:val="004D7E72"/>
    <w:rsid w:val="004E0034"/>
    <w:rsid w:val="004E2426"/>
    <w:rsid w:val="004E3F89"/>
    <w:rsid w:val="004E4439"/>
    <w:rsid w:val="004E4894"/>
    <w:rsid w:val="004E5573"/>
    <w:rsid w:val="004E5728"/>
    <w:rsid w:val="004E6B4C"/>
    <w:rsid w:val="004F4A4C"/>
    <w:rsid w:val="004F5F24"/>
    <w:rsid w:val="004F69D1"/>
    <w:rsid w:val="004F6CF9"/>
    <w:rsid w:val="00511BEF"/>
    <w:rsid w:val="00512BB1"/>
    <w:rsid w:val="00512E42"/>
    <w:rsid w:val="005153C1"/>
    <w:rsid w:val="00516C27"/>
    <w:rsid w:val="005174EA"/>
    <w:rsid w:val="00521FAB"/>
    <w:rsid w:val="00522A5B"/>
    <w:rsid w:val="00525908"/>
    <w:rsid w:val="0052655B"/>
    <w:rsid w:val="00530DA7"/>
    <w:rsid w:val="00531502"/>
    <w:rsid w:val="0053208F"/>
    <w:rsid w:val="00533222"/>
    <w:rsid w:val="00535BBF"/>
    <w:rsid w:val="005371C2"/>
    <w:rsid w:val="00537A3A"/>
    <w:rsid w:val="0054041F"/>
    <w:rsid w:val="00540E8E"/>
    <w:rsid w:val="005424C7"/>
    <w:rsid w:val="00542710"/>
    <w:rsid w:val="00544F33"/>
    <w:rsid w:val="00546F2B"/>
    <w:rsid w:val="00552E47"/>
    <w:rsid w:val="00554EB6"/>
    <w:rsid w:val="005600B1"/>
    <w:rsid w:val="00561925"/>
    <w:rsid w:val="0056472F"/>
    <w:rsid w:val="005728C1"/>
    <w:rsid w:val="00574D8A"/>
    <w:rsid w:val="00575803"/>
    <w:rsid w:val="00582774"/>
    <w:rsid w:val="00582A2D"/>
    <w:rsid w:val="00582ACD"/>
    <w:rsid w:val="00583E7E"/>
    <w:rsid w:val="00585B1F"/>
    <w:rsid w:val="00594735"/>
    <w:rsid w:val="005953F0"/>
    <w:rsid w:val="005A0636"/>
    <w:rsid w:val="005A0669"/>
    <w:rsid w:val="005A2720"/>
    <w:rsid w:val="005A4649"/>
    <w:rsid w:val="005A5228"/>
    <w:rsid w:val="005B4510"/>
    <w:rsid w:val="005B6519"/>
    <w:rsid w:val="005C0088"/>
    <w:rsid w:val="005C52E9"/>
    <w:rsid w:val="005C54A3"/>
    <w:rsid w:val="005C7146"/>
    <w:rsid w:val="005C7B31"/>
    <w:rsid w:val="005D0BA4"/>
    <w:rsid w:val="005D2ED0"/>
    <w:rsid w:val="005D32C0"/>
    <w:rsid w:val="005E29CF"/>
    <w:rsid w:val="005F0141"/>
    <w:rsid w:val="005F068E"/>
    <w:rsid w:val="005F0841"/>
    <w:rsid w:val="005F0FC8"/>
    <w:rsid w:val="005F131F"/>
    <w:rsid w:val="005F5BD2"/>
    <w:rsid w:val="005F6307"/>
    <w:rsid w:val="005F6EE0"/>
    <w:rsid w:val="00600DEA"/>
    <w:rsid w:val="006049D9"/>
    <w:rsid w:val="00613A2A"/>
    <w:rsid w:val="0061509D"/>
    <w:rsid w:val="00620C5F"/>
    <w:rsid w:val="00622D0F"/>
    <w:rsid w:val="006246D1"/>
    <w:rsid w:val="006246F8"/>
    <w:rsid w:val="00624E77"/>
    <w:rsid w:val="0063041B"/>
    <w:rsid w:val="00633D54"/>
    <w:rsid w:val="006340A9"/>
    <w:rsid w:val="006341C3"/>
    <w:rsid w:val="006364E2"/>
    <w:rsid w:val="006440A1"/>
    <w:rsid w:val="00647498"/>
    <w:rsid w:val="00650165"/>
    <w:rsid w:val="00652FD5"/>
    <w:rsid w:val="00660268"/>
    <w:rsid w:val="006650FE"/>
    <w:rsid w:val="00670618"/>
    <w:rsid w:val="00670748"/>
    <w:rsid w:val="00672FA5"/>
    <w:rsid w:val="0067362C"/>
    <w:rsid w:val="006751C1"/>
    <w:rsid w:val="00676468"/>
    <w:rsid w:val="006808DC"/>
    <w:rsid w:val="00680A2B"/>
    <w:rsid w:val="0068190C"/>
    <w:rsid w:val="00682A5A"/>
    <w:rsid w:val="00682D90"/>
    <w:rsid w:val="00685FF6"/>
    <w:rsid w:val="00690272"/>
    <w:rsid w:val="00692274"/>
    <w:rsid w:val="006936DB"/>
    <w:rsid w:val="006938E5"/>
    <w:rsid w:val="00693D9A"/>
    <w:rsid w:val="006952F4"/>
    <w:rsid w:val="00697684"/>
    <w:rsid w:val="006976BB"/>
    <w:rsid w:val="006A4183"/>
    <w:rsid w:val="006A49FD"/>
    <w:rsid w:val="006A4E06"/>
    <w:rsid w:val="006A5D30"/>
    <w:rsid w:val="006B036B"/>
    <w:rsid w:val="006B263B"/>
    <w:rsid w:val="006B5F71"/>
    <w:rsid w:val="006C1950"/>
    <w:rsid w:val="006D016E"/>
    <w:rsid w:val="006D5066"/>
    <w:rsid w:val="006D5B22"/>
    <w:rsid w:val="006D74B2"/>
    <w:rsid w:val="006D77B3"/>
    <w:rsid w:val="006D7ED0"/>
    <w:rsid w:val="006E042F"/>
    <w:rsid w:val="006E1AD1"/>
    <w:rsid w:val="006F1B21"/>
    <w:rsid w:val="006F25E9"/>
    <w:rsid w:val="006F3470"/>
    <w:rsid w:val="006F56AB"/>
    <w:rsid w:val="006F61BD"/>
    <w:rsid w:val="0070033B"/>
    <w:rsid w:val="0070045B"/>
    <w:rsid w:val="00707A20"/>
    <w:rsid w:val="00710EB0"/>
    <w:rsid w:val="0071127B"/>
    <w:rsid w:val="007112CF"/>
    <w:rsid w:val="00717AC6"/>
    <w:rsid w:val="00723DF3"/>
    <w:rsid w:val="00727E28"/>
    <w:rsid w:val="00737924"/>
    <w:rsid w:val="00740358"/>
    <w:rsid w:val="00744012"/>
    <w:rsid w:val="00747C13"/>
    <w:rsid w:val="00747DE4"/>
    <w:rsid w:val="007506E5"/>
    <w:rsid w:val="0075681E"/>
    <w:rsid w:val="00761DB6"/>
    <w:rsid w:val="007635B4"/>
    <w:rsid w:val="007638F6"/>
    <w:rsid w:val="00764D78"/>
    <w:rsid w:val="00765887"/>
    <w:rsid w:val="00771DBD"/>
    <w:rsid w:val="00771DC6"/>
    <w:rsid w:val="00772F36"/>
    <w:rsid w:val="00773848"/>
    <w:rsid w:val="007768E4"/>
    <w:rsid w:val="0077733B"/>
    <w:rsid w:val="00777F4C"/>
    <w:rsid w:val="00784B8C"/>
    <w:rsid w:val="00785BD8"/>
    <w:rsid w:val="00785EAB"/>
    <w:rsid w:val="007865A5"/>
    <w:rsid w:val="007914F4"/>
    <w:rsid w:val="00791803"/>
    <w:rsid w:val="0079298B"/>
    <w:rsid w:val="00793BAB"/>
    <w:rsid w:val="007958A8"/>
    <w:rsid w:val="007979AF"/>
    <w:rsid w:val="007A0DBC"/>
    <w:rsid w:val="007A4265"/>
    <w:rsid w:val="007A68A8"/>
    <w:rsid w:val="007B0DC4"/>
    <w:rsid w:val="007B138D"/>
    <w:rsid w:val="007B2E13"/>
    <w:rsid w:val="007B5B96"/>
    <w:rsid w:val="007C4040"/>
    <w:rsid w:val="007C4720"/>
    <w:rsid w:val="007C48C4"/>
    <w:rsid w:val="007C4B72"/>
    <w:rsid w:val="007C624E"/>
    <w:rsid w:val="007D0CB4"/>
    <w:rsid w:val="007D0DB6"/>
    <w:rsid w:val="007D2271"/>
    <w:rsid w:val="007D3C37"/>
    <w:rsid w:val="007D4D2E"/>
    <w:rsid w:val="007D5C57"/>
    <w:rsid w:val="007D5DCF"/>
    <w:rsid w:val="007D6F54"/>
    <w:rsid w:val="007E117C"/>
    <w:rsid w:val="007E45CE"/>
    <w:rsid w:val="007E795F"/>
    <w:rsid w:val="007F3616"/>
    <w:rsid w:val="007F7613"/>
    <w:rsid w:val="0080004E"/>
    <w:rsid w:val="0080134B"/>
    <w:rsid w:val="00802691"/>
    <w:rsid w:val="00807B06"/>
    <w:rsid w:val="00810A91"/>
    <w:rsid w:val="00811026"/>
    <w:rsid w:val="00811AAA"/>
    <w:rsid w:val="008128B8"/>
    <w:rsid w:val="00814579"/>
    <w:rsid w:val="008158E3"/>
    <w:rsid w:val="00816577"/>
    <w:rsid w:val="00820295"/>
    <w:rsid w:val="008220C1"/>
    <w:rsid w:val="00825BC1"/>
    <w:rsid w:val="008264E8"/>
    <w:rsid w:val="00826D64"/>
    <w:rsid w:val="008273C0"/>
    <w:rsid w:val="00830374"/>
    <w:rsid w:val="0083157D"/>
    <w:rsid w:val="0083795B"/>
    <w:rsid w:val="00837D1F"/>
    <w:rsid w:val="00840F94"/>
    <w:rsid w:val="00841C4D"/>
    <w:rsid w:val="00842014"/>
    <w:rsid w:val="0084271C"/>
    <w:rsid w:val="00842C3A"/>
    <w:rsid w:val="00844457"/>
    <w:rsid w:val="00846D6C"/>
    <w:rsid w:val="0084711B"/>
    <w:rsid w:val="0085772E"/>
    <w:rsid w:val="0086183F"/>
    <w:rsid w:val="00862AF5"/>
    <w:rsid w:val="00864331"/>
    <w:rsid w:val="0086560A"/>
    <w:rsid w:val="0086758F"/>
    <w:rsid w:val="008678BE"/>
    <w:rsid w:val="00872575"/>
    <w:rsid w:val="00872B97"/>
    <w:rsid w:val="00881CF3"/>
    <w:rsid w:val="008846DE"/>
    <w:rsid w:val="0088739A"/>
    <w:rsid w:val="00887E8D"/>
    <w:rsid w:val="00891B7F"/>
    <w:rsid w:val="008927BF"/>
    <w:rsid w:val="008A44D8"/>
    <w:rsid w:val="008A46F6"/>
    <w:rsid w:val="008A4EC5"/>
    <w:rsid w:val="008A64CB"/>
    <w:rsid w:val="008A7480"/>
    <w:rsid w:val="008B1B6C"/>
    <w:rsid w:val="008B1EE4"/>
    <w:rsid w:val="008B682B"/>
    <w:rsid w:val="008C1544"/>
    <w:rsid w:val="008C6344"/>
    <w:rsid w:val="008C6507"/>
    <w:rsid w:val="008C7AF7"/>
    <w:rsid w:val="008D04D8"/>
    <w:rsid w:val="008D34E8"/>
    <w:rsid w:val="008D36C4"/>
    <w:rsid w:val="008E037C"/>
    <w:rsid w:val="008E467A"/>
    <w:rsid w:val="0090329D"/>
    <w:rsid w:val="00906395"/>
    <w:rsid w:val="0091010E"/>
    <w:rsid w:val="00913045"/>
    <w:rsid w:val="00913F74"/>
    <w:rsid w:val="009141D8"/>
    <w:rsid w:val="0091634F"/>
    <w:rsid w:val="00916A59"/>
    <w:rsid w:val="009257CA"/>
    <w:rsid w:val="00925EE6"/>
    <w:rsid w:val="00927756"/>
    <w:rsid w:val="00930FE9"/>
    <w:rsid w:val="00933D02"/>
    <w:rsid w:val="00940893"/>
    <w:rsid w:val="009462A3"/>
    <w:rsid w:val="009474D7"/>
    <w:rsid w:val="0095355E"/>
    <w:rsid w:val="00956537"/>
    <w:rsid w:val="00960473"/>
    <w:rsid w:val="00964849"/>
    <w:rsid w:val="009652E6"/>
    <w:rsid w:val="00965555"/>
    <w:rsid w:val="0097015D"/>
    <w:rsid w:val="0097253E"/>
    <w:rsid w:val="00972662"/>
    <w:rsid w:val="00973851"/>
    <w:rsid w:val="00976ABB"/>
    <w:rsid w:val="00976F89"/>
    <w:rsid w:val="00980CC1"/>
    <w:rsid w:val="00981A46"/>
    <w:rsid w:val="00987A3B"/>
    <w:rsid w:val="00987CCC"/>
    <w:rsid w:val="009930EF"/>
    <w:rsid w:val="00995A24"/>
    <w:rsid w:val="00997394"/>
    <w:rsid w:val="009978FF"/>
    <w:rsid w:val="009A2D5B"/>
    <w:rsid w:val="009B075F"/>
    <w:rsid w:val="009B0808"/>
    <w:rsid w:val="009B191C"/>
    <w:rsid w:val="009B2B3C"/>
    <w:rsid w:val="009B46B4"/>
    <w:rsid w:val="009B4E04"/>
    <w:rsid w:val="009B4F6A"/>
    <w:rsid w:val="009B6C0A"/>
    <w:rsid w:val="009B7464"/>
    <w:rsid w:val="009C1D8F"/>
    <w:rsid w:val="009C7534"/>
    <w:rsid w:val="009D0A1F"/>
    <w:rsid w:val="009D152F"/>
    <w:rsid w:val="009D2DB2"/>
    <w:rsid w:val="009D3085"/>
    <w:rsid w:val="009D3261"/>
    <w:rsid w:val="009D4E16"/>
    <w:rsid w:val="009E20BC"/>
    <w:rsid w:val="009E385E"/>
    <w:rsid w:val="009E4BB2"/>
    <w:rsid w:val="009F2E48"/>
    <w:rsid w:val="009F343E"/>
    <w:rsid w:val="009F4D88"/>
    <w:rsid w:val="009F50E0"/>
    <w:rsid w:val="009F5B45"/>
    <w:rsid w:val="009F7AD0"/>
    <w:rsid w:val="00A0599D"/>
    <w:rsid w:val="00A068D5"/>
    <w:rsid w:val="00A07BB2"/>
    <w:rsid w:val="00A15079"/>
    <w:rsid w:val="00A1679C"/>
    <w:rsid w:val="00A1695D"/>
    <w:rsid w:val="00A239E1"/>
    <w:rsid w:val="00A26581"/>
    <w:rsid w:val="00A2671C"/>
    <w:rsid w:val="00A30E41"/>
    <w:rsid w:val="00A34167"/>
    <w:rsid w:val="00A34F04"/>
    <w:rsid w:val="00A357B4"/>
    <w:rsid w:val="00A409E3"/>
    <w:rsid w:val="00A43F87"/>
    <w:rsid w:val="00A44069"/>
    <w:rsid w:val="00A443BB"/>
    <w:rsid w:val="00A457F7"/>
    <w:rsid w:val="00A4586B"/>
    <w:rsid w:val="00A55EF0"/>
    <w:rsid w:val="00A60845"/>
    <w:rsid w:val="00A617DF"/>
    <w:rsid w:val="00A61CDF"/>
    <w:rsid w:val="00A62F63"/>
    <w:rsid w:val="00A64FEE"/>
    <w:rsid w:val="00A658C9"/>
    <w:rsid w:val="00A67230"/>
    <w:rsid w:val="00A6737C"/>
    <w:rsid w:val="00A700C5"/>
    <w:rsid w:val="00A704B3"/>
    <w:rsid w:val="00A7487D"/>
    <w:rsid w:val="00A76078"/>
    <w:rsid w:val="00A766F2"/>
    <w:rsid w:val="00A91762"/>
    <w:rsid w:val="00A94C0B"/>
    <w:rsid w:val="00A9676C"/>
    <w:rsid w:val="00AA492E"/>
    <w:rsid w:val="00AB7F06"/>
    <w:rsid w:val="00AC096C"/>
    <w:rsid w:val="00AC7463"/>
    <w:rsid w:val="00AC77D3"/>
    <w:rsid w:val="00AD169C"/>
    <w:rsid w:val="00AD326F"/>
    <w:rsid w:val="00AD39DB"/>
    <w:rsid w:val="00AE274E"/>
    <w:rsid w:val="00AE540F"/>
    <w:rsid w:val="00AF3061"/>
    <w:rsid w:val="00AF546A"/>
    <w:rsid w:val="00AF768C"/>
    <w:rsid w:val="00B007FF"/>
    <w:rsid w:val="00B02D24"/>
    <w:rsid w:val="00B03603"/>
    <w:rsid w:val="00B0419E"/>
    <w:rsid w:val="00B052FB"/>
    <w:rsid w:val="00B055AE"/>
    <w:rsid w:val="00B1001A"/>
    <w:rsid w:val="00B11D7D"/>
    <w:rsid w:val="00B135D2"/>
    <w:rsid w:val="00B17CE8"/>
    <w:rsid w:val="00B21539"/>
    <w:rsid w:val="00B226AB"/>
    <w:rsid w:val="00B233C2"/>
    <w:rsid w:val="00B30977"/>
    <w:rsid w:val="00B30C9C"/>
    <w:rsid w:val="00B30F04"/>
    <w:rsid w:val="00B32218"/>
    <w:rsid w:val="00B32BA5"/>
    <w:rsid w:val="00B32E32"/>
    <w:rsid w:val="00B339FC"/>
    <w:rsid w:val="00B33F23"/>
    <w:rsid w:val="00B366F2"/>
    <w:rsid w:val="00B40F52"/>
    <w:rsid w:val="00B426AE"/>
    <w:rsid w:val="00B42FF2"/>
    <w:rsid w:val="00B44C97"/>
    <w:rsid w:val="00B457A9"/>
    <w:rsid w:val="00B468CF"/>
    <w:rsid w:val="00B47200"/>
    <w:rsid w:val="00B519E7"/>
    <w:rsid w:val="00B51C1A"/>
    <w:rsid w:val="00B52612"/>
    <w:rsid w:val="00B555AA"/>
    <w:rsid w:val="00B565AD"/>
    <w:rsid w:val="00B56DBD"/>
    <w:rsid w:val="00B62903"/>
    <w:rsid w:val="00B63E40"/>
    <w:rsid w:val="00B65BAD"/>
    <w:rsid w:val="00B666CC"/>
    <w:rsid w:val="00B66854"/>
    <w:rsid w:val="00B70567"/>
    <w:rsid w:val="00B70594"/>
    <w:rsid w:val="00B70B79"/>
    <w:rsid w:val="00B741DC"/>
    <w:rsid w:val="00B77B86"/>
    <w:rsid w:val="00B879C9"/>
    <w:rsid w:val="00B87A6A"/>
    <w:rsid w:val="00B91D48"/>
    <w:rsid w:val="00B92289"/>
    <w:rsid w:val="00B9256A"/>
    <w:rsid w:val="00B9273A"/>
    <w:rsid w:val="00B93A04"/>
    <w:rsid w:val="00B952AD"/>
    <w:rsid w:val="00B97244"/>
    <w:rsid w:val="00B97FE6"/>
    <w:rsid w:val="00BA06E2"/>
    <w:rsid w:val="00BA1E51"/>
    <w:rsid w:val="00BA3D9A"/>
    <w:rsid w:val="00BA5D5D"/>
    <w:rsid w:val="00BA7689"/>
    <w:rsid w:val="00BB0D2B"/>
    <w:rsid w:val="00BB20EF"/>
    <w:rsid w:val="00BB225B"/>
    <w:rsid w:val="00BB3A7F"/>
    <w:rsid w:val="00BB638E"/>
    <w:rsid w:val="00BB7DEA"/>
    <w:rsid w:val="00BC74EB"/>
    <w:rsid w:val="00BD24EA"/>
    <w:rsid w:val="00BD40B4"/>
    <w:rsid w:val="00BD475D"/>
    <w:rsid w:val="00BD5748"/>
    <w:rsid w:val="00BD65C2"/>
    <w:rsid w:val="00BE57FF"/>
    <w:rsid w:val="00BE7344"/>
    <w:rsid w:val="00BF3DBF"/>
    <w:rsid w:val="00BF3FB0"/>
    <w:rsid w:val="00BF75CD"/>
    <w:rsid w:val="00C03DD8"/>
    <w:rsid w:val="00C10728"/>
    <w:rsid w:val="00C1079E"/>
    <w:rsid w:val="00C107E1"/>
    <w:rsid w:val="00C11711"/>
    <w:rsid w:val="00C13849"/>
    <w:rsid w:val="00C1393B"/>
    <w:rsid w:val="00C140D2"/>
    <w:rsid w:val="00C159A8"/>
    <w:rsid w:val="00C1641A"/>
    <w:rsid w:val="00C16AC1"/>
    <w:rsid w:val="00C16FB0"/>
    <w:rsid w:val="00C1725E"/>
    <w:rsid w:val="00C20910"/>
    <w:rsid w:val="00C21629"/>
    <w:rsid w:val="00C223F1"/>
    <w:rsid w:val="00C24907"/>
    <w:rsid w:val="00C3469B"/>
    <w:rsid w:val="00C35D8C"/>
    <w:rsid w:val="00C37CCD"/>
    <w:rsid w:val="00C47D5D"/>
    <w:rsid w:val="00C507E2"/>
    <w:rsid w:val="00C51F0F"/>
    <w:rsid w:val="00C535D8"/>
    <w:rsid w:val="00C54AF5"/>
    <w:rsid w:val="00C554C9"/>
    <w:rsid w:val="00C62A47"/>
    <w:rsid w:val="00C635AA"/>
    <w:rsid w:val="00C6373C"/>
    <w:rsid w:val="00C665F9"/>
    <w:rsid w:val="00C67E5E"/>
    <w:rsid w:val="00C700CA"/>
    <w:rsid w:val="00C70982"/>
    <w:rsid w:val="00C7245B"/>
    <w:rsid w:val="00C72C3A"/>
    <w:rsid w:val="00C73B0D"/>
    <w:rsid w:val="00C74F9F"/>
    <w:rsid w:val="00C7790E"/>
    <w:rsid w:val="00C84876"/>
    <w:rsid w:val="00C84B31"/>
    <w:rsid w:val="00C86655"/>
    <w:rsid w:val="00C86B9D"/>
    <w:rsid w:val="00C87610"/>
    <w:rsid w:val="00C9077D"/>
    <w:rsid w:val="00C923D7"/>
    <w:rsid w:val="00C95E7E"/>
    <w:rsid w:val="00C96826"/>
    <w:rsid w:val="00CA11C1"/>
    <w:rsid w:val="00CA2944"/>
    <w:rsid w:val="00CA4AC8"/>
    <w:rsid w:val="00CB3DD6"/>
    <w:rsid w:val="00CB4AD2"/>
    <w:rsid w:val="00CB6181"/>
    <w:rsid w:val="00CB781F"/>
    <w:rsid w:val="00CC0DD8"/>
    <w:rsid w:val="00CC0DEC"/>
    <w:rsid w:val="00CC1E4C"/>
    <w:rsid w:val="00CC410F"/>
    <w:rsid w:val="00CC75A4"/>
    <w:rsid w:val="00CD0CE2"/>
    <w:rsid w:val="00CD0E05"/>
    <w:rsid w:val="00CD0EC0"/>
    <w:rsid w:val="00CD2BFF"/>
    <w:rsid w:val="00CD416E"/>
    <w:rsid w:val="00CD621B"/>
    <w:rsid w:val="00CE011D"/>
    <w:rsid w:val="00CE0143"/>
    <w:rsid w:val="00CE2249"/>
    <w:rsid w:val="00CE2C6E"/>
    <w:rsid w:val="00CE33C2"/>
    <w:rsid w:val="00CE39A7"/>
    <w:rsid w:val="00CF079F"/>
    <w:rsid w:val="00CF3325"/>
    <w:rsid w:val="00D04A59"/>
    <w:rsid w:val="00D11A78"/>
    <w:rsid w:val="00D15AF2"/>
    <w:rsid w:val="00D16D65"/>
    <w:rsid w:val="00D17D23"/>
    <w:rsid w:val="00D201BF"/>
    <w:rsid w:val="00D22060"/>
    <w:rsid w:val="00D26BBE"/>
    <w:rsid w:val="00D30D77"/>
    <w:rsid w:val="00D344EC"/>
    <w:rsid w:val="00D3574E"/>
    <w:rsid w:val="00D35AD0"/>
    <w:rsid w:val="00D40687"/>
    <w:rsid w:val="00D41D58"/>
    <w:rsid w:val="00D42EAC"/>
    <w:rsid w:val="00D4333A"/>
    <w:rsid w:val="00D438A4"/>
    <w:rsid w:val="00D4451C"/>
    <w:rsid w:val="00D47E75"/>
    <w:rsid w:val="00D502CA"/>
    <w:rsid w:val="00D55284"/>
    <w:rsid w:val="00D566D0"/>
    <w:rsid w:val="00D56CBB"/>
    <w:rsid w:val="00D56CCE"/>
    <w:rsid w:val="00D5706E"/>
    <w:rsid w:val="00D60037"/>
    <w:rsid w:val="00D61A53"/>
    <w:rsid w:val="00D61C30"/>
    <w:rsid w:val="00D7269D"/>
    <w:rsid w:val="00D731F3"/>
    <w:rsid w:val="00D73318"/>
    <w:rsid w:val="00D73A73"/>
    <w:rsid w:val="00D744D7"/>
    <w:rsid w:val="00D8167F"/>
    <w:rsid w:val="00D816C3"/>
    <w:rsid w:val="00D82368"/>
    <w:rsid w:val="00D82CB9"/>
    <w:rsid w:val="00D84AE6"/>
    <w:rsid w:val="00D91108"/>
    <w:rsid w:val="00D931E2"/>
    <w:rsid w:val="00D95BEC"/>
    <w:rsid w:val="00D97E67"/>
    <w:rsid w:val="00DA18EF"/>
    <w:rsid w:val="00DA7619"/>
    <w:rsid w:val="00DB1EA7"/>
    <w:rsid w:val="00DB2FFE"/>
    <w:rsid w:val="00DB4859"/>
    <w:rsid w:val="00DB6602"/>
    <w:rsid w:val="00DB66E0"/>
    <w:rsid w:val="00DC030F"/>
    <w:rsid w:val="00DC2FE5"/>
    <w:rsid w:val="00DC64C6"/>
    <w:rsid w:val="00DD2D9D"/>
    <w:rsid w:val="00DD3706"/>
    <w:rsid w:val="00DD5276"/>
    <w:rsid w:val="00DD700C"/>
    <w:rsid w:val="00DD75D8"/>
    <w:rsid w:val="00DE1CA5"/>
    <w:rsid w:val="00DE4AE9"/>
    <w:rsid w:val="00E00683"/>
    <w:rsid w:val="00E00976"/>
    <w:rsid w:val="00E01E84"/>
    <w:rsid w:val="00E02FE3"/>
    <w:rsid w:val="00E052EF"/>
    <w:rsid w:val="00E06DB7"/>
    <w:rsid w:val="00E0727D"/>
    <w:rsid w:val="00E077F4"/>
    <w:rsid w:val="00E12C6A"/>
    <w:rsid w:val="00E12E27"/>
    <w:rsid w:val="00E158B7"/>
    <w:rsid w:val="00E158D0"/>
    <w:rsid w:val="00E16FB4"/>
    <w:rsid w:val="00E2144C"/>
    <w:rsid w:val="00E236AF"/>
    <w:rsid w:val="00E25263"/>
    <w:rsid w:val="00E256DD"/>
    <w:rsid w:val="00E3221F"/>
    <w:rsid w:val="00E374B8"/>
    <w:rsid w:val="00E37C1D"/>
    <w:rsid w:val="00E414B9"/>
    <w:rsid w:val="00E46F7F"/>
    <w:rsid w:val="00E55C90"/>
    <w:rsid w:val="00E56D35"/>
    <w:rsid w:val="00E60B48"/>
    <w:rsid w:val="00E61076"/>
    <w:rsid w:val="00E653EE"/>
    <w:rsid w:val="00E70269"/>
    <w:rsid w:val="00E72DFE"/>
    <w:rsid w:val="00E72E4C"/>
    <w:rsid w:val="00E82FFD"/>
    <w:rsid w:val="00E83A00"/>
    <w:rsid w:val="00E864D8"/>
    <w:rsid w:val="00E875C4"/>
    <w:rsid w:val="00E906D4"/>
    <w:rsid w:val="00E9461A"/>
    <w:rsid w:val="00E9538C"/>
    <w:rsid w:val="00EA4185"/>
    <w:rsid w:val="00EB0785"/>
    <w:rsid w:val="00EB3367"/>
    <w:rsid w:val="00EC134E"/>
    <w:rsid w:val="00EC1716"/>
    <w:rsid w:val="00EC2539"/>
    <w:rsid w:val="00EC67AE"/>
    <w:rsid w:val="00ED61FE"/>
    <w:rsid w:val="00ED6E3D"/>
    <w:rsid w:val="00EE1FE7"/>
    <w:rsid w:val="00EE2910"/>
    <w:rsid w:val="00EE2B91"/>
    <w:rsid w:val="00EE2E02"/>
    <w:rsid w:val="00EF1273"/>
    <w:rsid w:val="00EF1B7E"/>
    <w:rsid w:val="00EF3B1C"/>
    <w:rsid w:val="00F0267A"/>
    <w:rsid w:val="00F033C3"/>
    <w:rsid w:val="00F048EC"/>
    <w:rsid w:val="00F05FE7"/>
    <w:rsid w:val="00F10C2B"/>
    <w:rsid w:val="00F1364C"/>
    <w:rsid w:val="00F164B9"/>
    <w:rsid w:val="00F170B1"/>
    <w:rsid w:val="00F17899"/>
    <w:rsid w:val="00F23959"/>
    <w:rsid w:val="00F24095"/>
    <w:rsid w:val="00F32C92"/>
    <w:rsid w:val="00F32CD0"/>
    <w:rsid w:val="00F35C76"/>
    <w:rsid w:val="00F416D9"/>
    <w:rsid w:val="00F50D0A"/>
    <w:rsid w:val="00F55734"/>
    <w:rsid w:val="00F64441"/>
    <w:rsid w:val="00F64CFC"/>
    <w:rsid w:val="00F6698B"/>
    <w:rsid w:val="00F7024E"/>
    <w:rsid w:val="00F7185D"/>
    <w:rsid w:val="00F72AE2"/>
    <w:rsid w:val="00F73B5C"/>
    <w:rsid w:val="00F7759B"/>
    <w:rsid w:val="00F84D36"/>
    <w:rsid w:val="00F87BD7"/>
    <w:rsid w:val="00F90171"/>
    <w:rsid w:val="00F9061D"/>
    <w:rsid w:val="00F923A6"/>
    <w:rsid w:val="00F9679A"/>
    <w:rsid w:val="00FB0704"/>
    <w:rsid w:val="00FB3993"/>
    <w:rsid w:val="00FC134D"/>
    <w:rsid w:val="00FC4000"/>
    <w:rsid w:val="00FD0E59"/>
    <w:rsid w:val="00FD19DD"/>
    <w:rsid w:val="00FE0EFB"/>
    <w:rsid w:val="00FE1A36"/>
    <w:rsid w:val="00FE5BC2"/>
    <w:rsid w:val="00FE7C1F"/>
    <w:rsid w:val="00FF0D53"/>
    <w:rsid w:val="00FF28AA"/>
    <w:rsid w:val="00FF5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3D2B79"/>
  <w15:docId w15:val="{83B2C21D-7680-4BC2-8ED0-E9A3C2D5AC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93DCD"/>
  </w:style>
  <w:style w:type="paragraph" w:styleId="Nadpis1">
    <w:name w:val="heading 1"/>
    <w:basedOn w:val="Normln"/>
    <w:next w:val="Normln"/>
    <w:link w:val="Nadpis1Char"/>
    <w:uiPriority w:val="9"/>
    <w:qFormat/>
    <w:rsid w:val="0086433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6433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86433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864331"/>
    <w:pPr>
      <w:keepNext/>
      <w:keepLines/>
      <w:spacing w:before="40" w:after="0"/>
      <w:outlineLvl w:val="3"/>
    </w:pPr>
    <w:rPr>
      <w:i/>
      <w:iCs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64331"/>
    <w:pPr>
      <w:keepNext/>
      <w:keepLines/>
      <w:spacing w:before="40" w:after="0"/>
      <w:outlineLvl w:val="4"/>
    </w:pPr>
    <w:rPr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64331"/>
    <w:pPr>
      <w:keepNext/>
      <w:keepLines/>
      <w:spacing w:before="40" w:after="0"/>
      <w:outlineLvl w:val="5"/>
    </w:pPr>
    <w:rPr>
      <w:color w:val="1F4E79" w:themeColor="accent1" w:themeShade="80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64331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E79" w:themeColor="accent1" w:themeShade="8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64331"/>
    <w:pPr>
      <w:keepNext/>
      <w:keepLines/>
      <w:spacing w:before="40" w:after="0"/>
      <w:outlineLvl w:val="7"/>
    </w:pPr>
    <w:rPr>
      <w:color w:val="262626" w:themeColor="text1" w:themeTint="D9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64331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864331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B56D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B56DBD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B56D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ddlstyl">
    <w:name w:val="Oddíl [styl]"/>
    <w:basedOn w:val="Normln"/>
    <w:link w:val="OddlstylChar"/>
    <w:qFormat/>
    <w:rsid w:val="0056472F"/>
    <w:pPr>
      <w:keepNext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Lines="60" w:line="240" w:lineRule="auto"/>
    </w:pPr>
    <w:rPr>
      <w:b/>
      <w:noProof/>
      <w:sz w:val="24"/>
      <w:u w:val="single"/>
      <w:lang w:eastAsia="cs-CZ"/>
    </w:rPr>
  </w:style>
  <w:style w:type="character" w:customStyle="1" w:styleId="OddlstylChar">
    <w:name w:val="Oddíl [styl] Char"/>
    <w:basedOn w:val="Standardnpsmoodstavce"/>
    <w:link w:val="Oddlstyl"/>
    <w:rsid w:val="0056472F"/>
    <w:rPr>
      <w:b/>
      <w:noProof/>
      <w:sz w:val="24"/>
      <w:u w:val="single"/>
      <w:lang w:eastAsia="cs-CZ"/>
    </w:rPr>
  </w:style>
  <w:style w:type="paragraph" w:styleId="Odstavecseseznamem">
    <w:name w:val="List Paragraph"/>
    <w:basedOn w:val="Normln"/>
    <w:uiPriority w:val="34"/>
    <w:qFormat/>
    <w:rsid w:val="007D5C57"/>
    <w:pPr>
      <w:ind w:left="720"/>
      <w:contextualSpacing/>
    </w:pPr>
  </w:style>
  <w:style w:type="paragraph" w:customStyle="1" w:styleId="Odstavecstyl">
    <w:name w:val="Odstavec  [styl]"/>
    <w:basedOn w:val="Normln"/>
    <w:link w:val="OdstavecstylChar"/>
    <w:qFormat/>
    <w:rsid w:val="00BA3D9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360" w:lineRule="auto"/>
      <w:jc w:val="both"/>
    </w:pPr>
    <w:rPr>
      <w:rFonts w:ascii="Lucida Console" w:eastAsia="Times New Roman" w:hAnsi="Lucida Console" w:cs="Courier New"/>
      <w:sz w:val="20"/>
      <w:szCs w:val="20"/>
      <w:lang w:eastAsia="cs-CZ"/>
    </w:rPr>
  </w:style>
  <w:style w:type="character" w:customStyle="1" w:styleId="OdstavecstylChar">
    <w:name w:val="Odstavec  [styl] Char"/>
    <w:basedOn w:val="Standardnpsmoodstavce"/>
    <w:link w:val="Odstavecstyl"/>
    <w:rsid w:val="00BA3D9A"/>
    <w:rPr>
      <w:rFonts w:ascii="Lucida Console" w:eastAsia="Times New Roman" w:hAnsi="Lucida Console" w:cs="Courier New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3D49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VRMEKUStyl">
    <w:name w:val="V RÁMEČKU [Styl]"/>
    <w:basedOn w:val="Normln"/>
    <w:link w:val="VRMEKUStylChar"/>
    <w:rsid w:val="00EC67A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ind w:left="567" w:hanging="567"/>
    </w:pPr>
    <w:rPr>
      <w:rFonts w:ascii="Lucida Console" w:eastAsia="Times New Roman" w:hAnsi="Lucida Console" w:cs="Courier New"/>
      <w:b/>
      <w:sz w:val="24"/>
      <w:szCs w:val="20"/>
      <w:lang w:eastAsia="cs-CZ"/>
    </w:rPr>
  </w:style>
  <w:style w:type="character" w:customStyle="1" w:styleId="VRMEKUStylChar">
    <w:name w:val="V RÁMEČKU [Styl] Char"/>
    <w:basedOn w:val="Standardnpsmoodstavce"/>
    <w:link w:val="VRMEKUStyl"/>
    <w:rsid w:val="00EC67AE"/>
    <w:rPr>
      <w:rFonts w:ascii="Lucida Console" w:eastAsia="Times New Roman" w:hAnsi="Lucida Console" w:cs="Courier New"/>
      <w:b/>
      <w:sz w:val="24"/>
      <w:szCs w:val="20"/>
      <w:lang w:eastAsia="cs-CZ"/>
    </w:rPr>
  </w:style>
  <w:style w:type="character" w:customStyle="1" w:styleId="Psmo-zmenen">
    <w:name w:val="Písmo-zmenšené"/>
    <w:rsid w:val="00B21539"/>
    <w:rPr>
      <w:sz w:val="20"/>
      <w:szCs w:val="20"/>
    </w:rPr>
  </w:style>
  <w:style w:type="character" w:customStyle="1" w:styleId="Tab-zhlav">
    <w:name w:val="Tab-záhlaví"/>
    <w:rsid w:val="00B21539"/>
    <w:rPr>
      <w:b/>
      <w:sz w:val="18"/>
      <w:szCs w:val="18"/>
    </w:rPr>
  </w:style>
  <w:style w:type="paragraph" w:customStyle="1" w:styleId="Tab-popis">
    <w:name w:val="Tab-popis"/>
    <w:basedOn w:val="Normln"/>
    <w:rsid w:val="00B21539"/>
    <w:pPr>
      <w:autoSpaceDE w:val="0"/>
      <w:spacing w:after="0" w:line="240" w:lineRule="auto"/>
      <w:ind w:left="360"/>
    </w:pPr>
    <w:rPr>
      <w:rFonts w:ascii="Times New Roman" w:eastAsia="Times New Roman" w:hAnsi="Times New Roman" w:cs="Times New Roman"/>
      <w:i/>
      <w:kern w:val="1"/>
      <w:sz w:val="20"/>
      <w:szCs w:val="24"/>
      <w:lang w:eastAsia="zh-C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705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70567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B7056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7056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7056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7056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70567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1A25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A2524"/>
  </w:style>
  <w:style w:type="paragraph" w:styleId="Zpat">
    <w:name w:val="footer"/>
    <w:basedOn w:val="Normln"/>
    <w:link w:val="ZpatChar"/>
    <w:uiPriority w:val="99"/>
    <w:unhideWhenUsed/>
    <w:rsid w:val="001A25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A2524"/>
  </w:style>
  <w:style w:type="character" w:styleId="Hypertextovodkaz">
    <w:name w:val="Hyperlink"/>
    <w:basedOn w:val="Standardnpsmoodstavce"/>
    <w:uiPriority w:val="99"/>
    <w:semiHidden/>
    <w:unhideWhenUsed/>
    <w:rsid w:val="00CD0E05"/>
    <w:rPr>
      <w:color w:val="0563C1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CD0E05"/>
    <w:rPr>
      <w:color w:val="954F72"/>
      <w:u w:val="single"/>
    </w:rPr>
  </w:style>
  <w:style w:type="paragraph" w:customStyle="1" w:styleId="xl65">
    <w:name w:val="xl65"/>
    <w:basedOn w:val="Normln"/>
    <w:rsid w:val="00CD0E0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CD0E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CD0E0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CD0E0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CD0E0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CD0E0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CD0E0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CD0E0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CD0E0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CD0E05"/>
    <w:pPr>
      <w:pBdr>
        <w:top w:val="single" w:sz="8" w:space="0" w:color="auto"/>
        <w:left w:val="single" w:sz="8" w:space="0" w:color="auto"/>
        <w:bottom w:val="double" w:sz="6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75">
    <w:name w:val="xl75"/>
    <w:basedOn w:val="Normln"/>
    <w:rsid w:val="00CD0E05"/>
    <w:pPr>
      <w:pBdr>
        <w:top w:val="single" w:sz="8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76">
    <w:name w:val="xl76"/>
    <w:basedOn w:val="Normln"/>
    <w:rsid w:val="00CD0E05"/>
    <w:pPr>
      <w:pBdr>
        <w:top w:val="single" w:sz="8" w:space="0" w:color="auto"/>
        <w:left w:val="single" w:sz="4" w:space="0" w:color="auto"/>
        <w:bottom w:val="double" w:sz="6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xl77">
    <w:name w:val="xl77"/>
    <w:basedOn w:val="Normln"/>
    <w:rsid w:val="00CD0E05"/>
    <w:pPr>
      <w:pBdr>
        <w:top w:val="double" w:sz="6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CD0E05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CD0E05"/>
    <w:pPr>
      <w:pBdr>
        <w:top w:val="double" w:sz="6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0">
    <w:name w:val="xl80"/>
    <w:basedOn w:val="Normln"/>
    <w:rsid w:val="00CD0E05"/>
    <w:pPr>
      <w:pBdr>
        <w:top w:val="double" w:sz="6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sonormal0">
    <w:name w:val="msonormal"/>
    <w:basedOn w:val="Normln"/>
    <w:rsid w:val="002B56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font0">
    <w:name w:val="font0"/>
    <w:basedOn w:val="Normln"/>
    <w:rsid w:val="00120150"/>
    <w:pPr>
      <w:spacing w:before="100" w:beforeAutospacing="1" w:after="100" w:afterAutospacing="1" w:line="240" w:lineRule="auto"/>
    </w:pPr>
    <w:rPr>
      <w:rFonts w:ascii="Calibri" w:eastAsia="Times New Roman" w:hAnsi="Calibri" w:cs="Calibri"/>
      <w:color w:val="000000"/>
      <w:lang w:eastAsia="cs-CZ"/>
    </w:rPr>
  </w:style>
  <w:style w:type="paragraph" w:customStyle="1" w:styleId="font5">
    <w:name w:val="font5"/>
    <w:basedOn w:val="Normln"/>
    <w:rsid w:val="00120150"/>
    <w:pPr>
      <w:spacing w:before="100" w:beforeAutospacing="1" w:after="100" w:afterAutospacing="1" w:line="240" w:lineRule="auto"/>
    </w:pPr>
    <w:rPr>
      <w:rFonts w:ascii="Calibri" w:eastAsia="Times New Roman" w:hAnsi="Calibri" w:cs="Calibri"/>
      <w:b/>
      <w:bCs/>
      <w:color w:val="000000"/>
      <w:lang w:eastAsia="cs-CZ"/>
    </w:rPr>
  </w:style>
  <w:style w:type="paragraph" w:customStyle="1" w:styleId="xl81">
    <w:name w:val="xl81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2">
    <w:name w:val="xl82"/>
    <w:basedOn w:val="Normln"/>
    <w:rsid w:val="00120150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3">
    <w:name w:val="xl83"/>
    <w:basedOn w:val="Normln"/>
    <w:rsid w:val="00120150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4">
    <w:name w:val="xl84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5">
    <w:name w:val="xl85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6">
    <w:name w:val="xl86"/>
    <w:basedOn w:val="Normln"/>
    <w:rsid w:val="001201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7">
    <w:name w:val="xl87"/>
    <w:basedOn w:val="Normln"/>
    <w:rsid w:val="00120150"/>
    <w:pPr>
      <w:pBdr>
        <w:top w:val="single" w:sz="8" w:space="0" w:color="auto"/>
        <w:left w:val="single" w:sz="12" w:space="0" w:color="auto"/>
        <w:bottom w:val="single" w:sz="4" w:space="0" w:color="auto"/>
        <w:right w:val="single" w:sz="12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8">
    <w:name w:val="xl88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9">
    <w:name w:val="xl89"/>
    <w:basedOn w:val="Normln"/>
    <w:rsid w:val="00120150"/>
    <w:pPr>
      <w:pBdr>
        <w:top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0">
    <w:name w:val="xl90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1">
    <w:name w:val="xl91"/>
    <w:basedOn w:val="Normln"/>
    <w:rsid w:val="0012015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2">
    <w:name w:val="xl92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3">
    <w:name w:val="xl93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4">
    <w:name w:val="xl94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5">
    <w:name w:val="xl95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6">
    <w:name w:val="xl96"/>
    <w:basedOn w:val="Normln"/>
    <w:rsid w:val="00120150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7">
    <w:name w:val="xl97"/>
    <w:basedOn w:val="Normln"/>
    <w:rsid w:val="0012015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8">
    <w:name w:val="xl98"/>
    <w:basedOn w:val="Normln"/>
    <w:rsid w:val="001201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99">
    <w:name w:val="xl99"/>
    <w:basedOn w:val="Normln"/>
    <w:rsid w:val="001201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0">
    <w:name w:val="xl100"/>
    <w:basedOn w:val="Normln"/>
    <w:rsid w:val="0012015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1">
    <w:name w:val="xl101"/>
    <w:basedOn w:val="Normln"/>
    <w:rsid w:val="001201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2">
    <w:name w:val="xl102"/>
    <w:basedOn w:val="Normln"/>
    <w:rsid w:val="001201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1201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12015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120150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120150"/>
    <w:pPr>
      <w:pBdr>
        <w:top w:val="single" w:sz="4" w:space="0" w:color="auto"/>
        <w:left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120150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120150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1201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1201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12015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120150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120150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120150"/>
    <w:pPr>
      <w:pBdr>
        <w:left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6">
    <w:name w:val="xl116"/>
    <w:basedOn w:val="Normln"/>
    <w:rsid w:val="0012015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7">
    <w:name w:val="xl117"/>
    <w:basedOn w:val="Normln"/>
    <w:rsid w:val="00120150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8">
    <w:name w:val="xl118"/>
    <w:basedOn w:val="Normln"/>
    <w:rsid w:val="00120150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9">
    <w:name w:val="xl119"/>
    <w:basedOn w:val="Normln"/>
    <w:rsid w:val="001201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0">
    <w:name w:val="xl120"/>
    <w:basedOn w:val="Normln"/>
    <w:rsid w:val="0012015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120150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120150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12015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120150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12015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7">
    <w:name w:val="xl127"/>
    <w:basedOn w:val="Normln"/>
    <w:rsid w:val="001201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font6">
    <w:name w:val="font6"/>
    <w:basedOn w:val="Normln"/>
    <w:rsid w:val="00B51C1A"/>
    <w:pPr>
      <w:spacing w:before="100" w:beforeAutospacing="1" w:after="100" w:afterAutospacing="1" w:line="240" w:lineRule="auto"/>
    </w:pPr>
    <w:rPr>
      <w:rFonts w:ascii="Calibri" w:eastAsia="Times New Roman" w:hAnsi="Calibri" w:cs="Calibri"/>
      <w:b/>
      <w:bCs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86433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6433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864331"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864331"/>
    <w:rPr>
      <w:i/>
      <w:iCs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64331"/>
    <w:rPr>
      <w:color w:val="2E74B5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64331"/>
    <w:rPr>
      <w:color w:val="1F4E79" w:themeColor="accent1" w:themeShade="8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64331"/>
    <w:rPr>
      <w:rFonts w:asciiTheme="majorHAnsi" w:eastAsiaTheme="majorEastAsia" w:hAnsiTheme="majorHAnsi" w:cstheme="majorBidi"/>
      <w:i/>
      <w:iCs/>
      <w:color w:val="1F4E79" w:themeColor="accent1" w:themeShade="8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64331"/>
    <w:rPr>
      <w:color w:val="262626" w:themeColor="text1" w:themeTint="D9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64331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Nzev">
    <w:name w:val="Title"/>
    <w:basedOn w:val="Normln"/>
    <w:next w:val="Normln"/>
    <w:link w:val="NzevChar"/>
    <w:uiPriority w:val="10"/>
    <w:qFormat/>
    <w:rsid w:val="0086433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64331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64331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864331"/>
    <w:rPr>
      <w:color w:val="5A5A5A" w:themeColor="text1" w:themeTint="A5"/>
      <w:spacing w:val="15"/>
    </w:rPr>
  </w:style>
  <w:style w:type="character" w:styleId="Siln">
    <w:name w:val="Strong"/>
    <w:basedOn w:val="Standardnpsmoodstavce"/>
    <w:uiPriority w:val="22"/>
    <w:qFormat/>
    <w:rsid w:val="00864331"/>
    <w:rPr>
      <w:b/>
      <w:bCs/>
      <w:color w:val="auto"/>
    </w:rPr>
  </w:style>
  <w:style w:type="character" w:styleId="Zdraznn">
    <w:name w:val="Emphasis"/>
    <w:basedOn w:val="Standardnpsmoodstavce"/>
    <w:uiPriority w:val="20"/>
    <w:qFormat/>
    <w:rsid w:val="00864331"/>
    <w:rPr>
      <w:i/>
      <w:iCs/>
      <w:color w:val="auto"/>
    </w:rPr>
  </w:style>
  <w:style w:type="paragraph" w:styleId="Bezmezer">
    <w:name w:val="No Spacing"/>
    <w:uiPriority w:val="1"/>
    <w:qFormat/>
    <w:rsid w:val="00864331"/>
    <w:pPr>
      <w:spacing w:after="0" w:line="240" w:lineRule="auto"/>
    </w:pPr>
  </w:style>
  <w:style w:type="paragraph" w:styleId="Citt">
    <w:name w:val="Quote"/>
    <w:basedOn w:val="Normln"/>
    <w:next w:val="Normln"/>
    <w:link w:val="CittChar"/>
    <w:uiPriority w:val="29"/>
    <w:qFormat/>
    <w:rsid w:val="00864331"/>
    <w:pPr>
      <w:spacing w:before="200"/>
      <w:ind w:left="864" w:right="864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864331"/>
    <w:rPr>
      <w:i/>
      <w:iCs/>
      <w:color w:val="404040" w:themeColor="text1" w:themeTint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64331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64331"/>
    <w:rPr>
      <w:i/>
      <w:iCs/>
      <w:color w:val="5B9BD5" w:themeColor="accent1"/>
    </w:rPr>
  </w:style>
  <w:style w:type="character" w:styleId="Zdraznnjemn">
    <w:name w:val="Subtle Emphasis"/>
    <w:basedOn w:val="Standardnpsmoodstavce"/>
    <w:uiPriority w:val="19"/>
    <w:qFormat/>
    <w:rsid w:val="00864331"/>
    <w:rPr>
      <w:i/>
      <w:iCs/>
      <w:color w:val="404040" w:themeColor="text1" w:themeTint="BF"/>
    </w:rPr>
  </w:style>
  <w:style w:type="character" w:styleId="Zdraznnintenzivn">
    <w:name w:val="Intense Emphasis"/>
    <w:basedOn w:val="Standardnpsmoodstavce"/>
    <w:uiPriority w:val="21"/>
    <w:qFormat/>
    <w:rsid w:val="00864331"/>
    <w:rPr>
      <w:i/>
      <w:iCs/>
      <w:color w:val="5B9BD5" w:themeColor="accent1"/>
    </w:rPr>
  </w:style>
  <w:style w:type="character" w:styleId="Odkazjemn">
    <w:name w:val="Subtle Reference"/>
    <w:basedOn w:val="Standardnpsmoodstavce"/>
    <w:uiPriority w:val="31"/>
    <w:qFormat/>
    <w:rsid w:val="00864331"/>
    <w:rPr>
      <w:smallCaps/>
      <w:color w:val="404040" w:themeColor="text1" w:themeTint="BF"/>
    </w:rPr>
  </w:style>
  <w:style w:type="character" w:styleId="Odkazintenzivn">
    <w:name w:val="Intense Reference"/>
    <w:basedOn w:val="Standardnpsmoodstavce"/>
    <w:uiPriority w:val="32"/>
    <w:qFormat/>
    <w:rsid w:val="00864331"/>
    <w:rPr>
      <w:b/>
      <w:bCs/>
      <w:smallCaps/>
      <w:color w:val="5B9BD5" w:themeColor="accent1"/>
      <w:spacing w:val="5"/>
    </w:rPr>
  </w:style>
  <w:style w:type="character" w:styleId="Nzevknihy">
    <w:name w:val="Book Title"/>
    <w:basedOn w:val="Standardnpsmoodstavce"/>
    <w:uiPriority w:val="33"/>
    <w:qFormat/>
    <w:rsid w:val="00864331"/>
    <w:rPr>
      <w:b/>
      <w:bCs/>
      <w:i/>
      <w:iCs/>
      <w:spacing w:val="5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864331"/>
    <w:pPr>
      <w:outlineLvl w:val="9"/>
    </w:pPr>
  </w:style>
  <w:style w:type="paragraph" w:customStyle="1" w:styleId="xl63">
    <w:name w:val="xl63"/>
    <w:basedOn w:val="Normln"/>
    <w:rsid w:val="009B7464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customStyle="1" w:styleId="xl64">
    <w:name w:val="xl64"/>
    <w:basedOn w:val="Normln"/>
    <w:rsid w:val="009B746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46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6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4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85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67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9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16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4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7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6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7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0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9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8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0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0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1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0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8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1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7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7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5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63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6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36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9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4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8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5937A0-EB8D-4E14-90D3-BF441BC8B0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515</TotalTime>
  <Pages>6</Pages>
  <Words>1083</Words>
  <Characters>6395</Characters>
  <Application>Microsoft Office Word</Application>
  <DocSecurity>0</DocSecurity>
  <Lines>53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 Javůrek</dc:creator>
  <cp:lastModifiedBy>Robert Juhoš</cp:lastModifiedBy>
  <cp:revision>37</cp:revision>
  <cp:lastPrinted>2022-10-07T11:59:00Z</cp:lastPrinted>
  <dcterms:created xsi:type="dcterms:W3CDTF">2022-09-20T14:22:00Z</dcterms:created>
  <dcterms:modified xsi:type="dcterms:W3CDTF">2023-09-11T12:33:00Z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