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AFEF1" w14:textId="33B36463" w:rsidR="007A375E" w:rsidRPr="001340FA" w:rsidRDefault="00A14FFA" w:rsidP="00CA424A">
      <w:pPr>
        <w:pStyle w:val="Nadpis1"/>
        <w:jc w:val="both"/>
        <w:rPr>
          <w:sz w:val="20"/>
          <w:szCs w:val="20"/>
        </w:rPr>
      </w:pPr>
      <w:bookmarkStart w:id="0" w:name="_Hlk147999189"/>
      <w:bookmarkStart w:id="1" w:name="_Hlk147999049"/>
      <w:bookmarkStart w:id="2" w:name="_Toc214866524"/>
      <w:r>
        <w:t>Smlouva o dílo k p</w:t>
      </w:r>
      <w:r w:rsidR="003E20CB" w:rsidRPr="006E3750">
        <w:t>oskytnutí služeb projektanta spočívající</w:t>
      </w:r>
      <w:r w:rsidR="001D6361">
        <w:t xml:space="preserve"> </w:t>
      </w:r>
      <w:r w:rsidR="003E20CB" w:rsidRPr="006E3750">
        <w:t>v provedení projekčních prací a souvisejících obstaravatelských činností k</w:t>
      </w:r>
      <w:r w:rsidR="003E20CB">
        <w:t> </w:t>
      </w:r>
      <w:r w:rsidR="003E20CB" w:rsidRPr="006E3750">
        <w:t xml:space="preserve">investiční akci: „Projekční činnost – </w:t>
      </w:r>
      <w:r w:rsidR="00F6074E">
        <w:t>Rekonstrukce zimního stadionu ve</w:t>
      </w:r>
      <w:r w:rsidR="003E20CB" w:rsidRPr="001340FA">
        <w:rPr>
          <w:szCs w:val="20"/>
        </w:rPr>
        <w:t xml:space="preserve"> Dv</w:t>
      </w:r>
      <w:r w:rsidR="00F6074E">
        <w:rPr>
          <w:szCs w:val="20"/>
        </w:rPr>
        <w:t>oře</w:t>
      </w:r>
      <w:r w:rsidR="003E20CB" w:rsidRPr="001340FA">
        <w:rPr>
          <w:szCs w:val="20"/>
        </w:rPr>
        <w:t xml:space="preserve"> Králové nad Labem“</w:t>
      </w:r>
      <w:bookmarkEnd w:id="0"/>
      <w:bookmarkEnd w:id="1"/>
      <w:bookmarkEnd w:id="2"/>
    </w:p>
    <w:p w14:paraId="0F912FFE" w14:textId="1B24BF1C" w:rsidR="001340FA" w:rsidRPr="001340FA" w:rsidRDefault="001340FA" w:rsidP="00D96AE0">
      <w:pPr>
        <w:spacing w:after="120" w:line="240" w:lineRule="auto"/>
        <w:ind w:left="-6" w:hanging="11"/>
        <w:rPr>
          <w:color w:val="FF0000"/>
          <w:szCs w:val="20"/>
        </w:rPr>
      </w:pPr>
      <w:r w:rsidRPr="001340FA">
        <w:rPr>
          <w:szCs w:val="20"/>
        </w:rPr>
        <w:t>uzavřená dle ustanovení § 2586 a násl. zákona č. 89/2012 Sb., občanský zákoník, v platném znění</w:t>
      </w:r>
      <w:r w:rsidR="004C384E">
        <w:rPr>
          <w:szCs w:val="20"/>
        </w:rPr>
        <w:t xml:space="preserve"> </w:t>
      </w:r>
      <w:r w:rsidR="004C384E" w:rsidRPr="00D96AE0">
        <w:rPr>
          <w:color w:val="auto"/>
          <w:szCs w:val="20"/>
        </w:rPr>
        <w:t>a dle zákona č. 121/2000 Sb., o právu autorském, o právech souvisejících s právem autorským a o změně některých zákonů (autorský zákon), v platném znění (dále jen „autorský zákon“)</w:t>
      </w:r>
    </w:p>
    <w:p w14:paraId="3318363A" w14:textId="13F4F512" w:rsidR="007A375E" w:rsidRDefault="007A375E" w:rsidP="00D96AE0">
      <w:pPr>
        <w:spacing w:after="120" w:line="240" w:lineRule="auto"/>
        <w:ind w:left="-6" w:hanging="11"/>
        <w:rPr>
          <w:szCs w:val="20"/>
        </w:rPr>
      </w:pPr>
      <w:r w:rsidRPr="001340FA">
        <w:rPr>
          <w:szCs w:val="20"/>
        </w:rPr>
        <w:t>č.</w:t>
      </w:r>
      <w:r w:rsidR="00D96AE0">
        <w:rPr>
          <w:szCs w:val="20"/>
        </w:rPr>
        <w:t xml:space="preserve"> odběratele</w:t>
      </w:r>
      <w:r w:rsidRPr="001340FA">
        <w:rPr>
          <w:szCs w:val="20"/>
        </w:rPr>
        <w:t xml:space="preserve"> </w:t>
      </w:r>
      <w:r w:rsidR="003E20CB" w:rsidRPr="001340FA">
        <w:rPr>
          <w:szCs w:val="20"/>
        </w:rPr>
        <w:t>RISM</w:t>
      </w:r>
      <w:r w:rsidRPr="001340FA">
        <w:rPr>
          <w:szCs w:val="20"/>
        </w:rPr>
        <w:t>/</w:t>
      </w:r>
      <w:r w:rsidR="003E20CB" w:rsidRPr="001340FA">
        <w:rPr>
          <w:szCs w:val="20"/>
        </w:rPr>
        <w:t>DILO</w:t>
      </w:r>
      <w:r w:rsidRPr="001340FA">
        <w:rPr>
          <w:szCs w:val="20"/>
        </w:rPr>
        <w:t>-</w:t>
      </w:r>
      <w:r w:rsidR="00CE4B45">
        <w:rPr>
          <w:szCs w:val="20"/>
        </w:rPr>
        <w:t>2025/0046</w:t>
      </w:r>
    </w:p>
    <w:p w14:paraId="4614E3F3" w14:textId="77777777" w:rsidR="001340FA" w:rsidRPr="001340FA" w:rsidRDefault="001340FA" w:rsidP="00D96AE0">
      <w:pPr>
        <w:spacing w:after="120" w:line="240" w:lineRule="auto"/>
        <w:ind w:left="-6" w:hanging="11"/>
        <w:rPr>
          <w:szCs w:val="20"/>
        </w:rPr>
      </w:pPr>
    </w:p>
    <w:p w14:paraId="42E50FBC" w14:textId="7A96106C" w:rsidR="007A375E" w:rsidRPr="007A375E" w:rsidRDefault="007A375E" w:rsidP="00D96AE0">
      <w:pPr>
        <w:spacing w:after="120" w:line="240" w:lineRule="auto"/>
        <w:ind w:left="-6" w:hanging="11"/>
      </w:pPr>
      <w:r w:rsidRPr="007A375E">
        <w:t>Níže uveden</w:t>
      </w:r>
      <w:r w:rsidR="00C0603B">
        <w:t>é</w:t>
      </w:r>
      <w:r w:rsidRPr="007A375E">
        <w:t xml:space="preserve"> strany,</w:t>
      </w:r>
    </w:p>
    <w:p w14:paraId="2B82262D" w14:textId="3223C5FA" w:rsidR="00B7500D" w:rsidRDefault="007A375E" w:rsidP="00B7500D">
      <w:pPr>
        <w:spacing w:after="120" w:line="240" w:lineRule="auto"/>
        <w:ind w:left="-6" w:hanging="11"/>
        <w:jc w:val="left"/>
      </w:pPr>
      <w:r w:rsidRPr="007A375E">
        <w:rPr>
          <w:b/>
          <w:bCs/>
        </w:rPr>
        <w:t>město Dvůr Králové nad Labem</w:t>
      </w:r>
      <w:r>
        <w:br/>
        <w:t>se sídlem</w:t>
      </w:r>
      <w:r w:rsidR="00C0603B">
        <w:t xml:space="preserve">: </w:t>
      </w:r>
      <w:r w:rsidR="00C0603B">
        <w:tab/>
      </w:r>
      <w:r w:rsidR="00C0603B">
        <w:tab/>
      </w:r>
      <w:r>
        <w:t>náměstí</w:t>
      </w:r>
      <w:r w:rsidR="00C0603B">
        <w:t xml:space="preserve"> </w:t>
      </w:r>
      <w:r>
        <w:t>T. G. Masaryka 38, 544 17 Dvůr Králové nad Labem</w:t>
      </w:r>
      <w:r>
        <w:br/>
        <w:t>IČO:</w:t>
      </w:r>
      <w:r>
        <w:tab/>
      </w:r>
      <w:r>
        <w:tab/>
      </w:r>
      <w:r>
        <w:tab/>
        <w:t>00277819</w:t>
      </w:r>
      <w:r>
        <w:br/>
        <w:t>datová schránka:</w:t>
      </w:r>
      <w:r>
        <w:tab/>
        <w:t>mu5b26c</w:t>
      </w:r>
      <w:r>
        <w:br/>
        <w:t>bankovní spojení:</w:t>
      </w:r>
      <w:r>
        <w:tab/>
        <w:t>Československá obchodní banka, a. s.</w:t>
      </w:r>
      <w:r w:rsidR="00C0603B">
        <w:t>, Dvůr Králové nad Labem</w:t>
      </w:r>
      <w:r>
        <w:br/>
        <w:t>číslo účtu:</w:t>
      </w:r>
      <w:r>
        <w:tab/>
      </w:r>
      <w:r>
        <w:tab/>
        <w:t>187589301/0300</w:t>
      </w:r>
      <w:r>
        <w:br/>
        <w:t>zastoupené</w:t>
      </w:r>
      <w:r w:rsidR="00B7500D">
        <w:t xml:space="preserve"> ve věcech smluvních</w:t>
      </w:r>
      <w:r>
        <w:t xml:space="preserve">: </w:t>
      </w:r>
      <w:r>
        <w:tab/>
      </w:r>
      <w:r>
        <w:tab/>
        <w:t>Ing. Janem Jarolímem, starostou města</w:t>
      </w:r>
    </w:p>
    <w:p w14:paraId="57EDB37D" w14:textId="00E3BC52" w:rsidR="001B1737" w:rsidRDefault="00B7500D" w:rsidP="00B7500D">
      <w:pPr>
        <w:spacing w:after="120" w:line="240" w:lineRule="auto"/>
        <w:jc w:val="left"/>
        <w:rPr>
          <w:bCs/>
        </w:rPr>
      </w:pPr>
      <w:r w:rsidRPr="00B7500D">
        <w:rPr>
          <w:bCs/>
        </w:rPr>
        <w:t>zastoupené ve věcech technických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  <w:t>Ing. Ctirad</w:t>
      </w:r>
      <w:r w:rsidR="00E202E5">
        <w:rPr>
          <w:bCs/>
        </w:rPr>
        <w:t>em</w:t>
      </w:r>
      <w:r>
        <w:rPr>
          <w:bCs/>
        </w:rPr>
        <w:t xml:space="preserve"> Pokorný</w:t>
      </w:r>
      <w:r w:rsidR="00E202E5">
        <w:rPr>
          <w:bCs/>
        </w:rPr>
        <w:t>m</w:t>
      </w:r>
      <w:r>
        <w:rPr>
          <w:bCs/>
        </w:rPr>
        <w:t>, vedoucí</w:t>
      </w:r>
      <w:r w:rsidR="001B1737">
        <w:rPr>
          <w:bCs/>
        </w:rPr>
        <w:t>m</w:t>
      </w:r>
      <w:r>
        <w:rPr>
          <w:bCs/>
        </w:rPr>
        <w:t xml:space="preserve"> odboru RISM</w:t>
      </w:r>
    </w:p>
    <w:p w14:paraId="2960CDB8" w14:textId="5C658EB1" w:rsidR="001B1737" w:rsidRDefault="001B1737" w:rsidP="001B1737">
      <w:pPr>
        <w:spacing w:after="120" w:line="240" w:lineRule="auto"/>
        <w:ind w:left="3540" w:firstLine="713"/>
        <w:jc w:val="left"/>
      </w:pPr>
      <w:r>
        <w:t>Bc. Nikolou Všetečkovou, investičním technikem</w:t>
      </w:r>
    </w:p>
    <w:p w14:paraId="540DCB17" w14:textId="01C0CFCF" w:rsidR="007A375E" w:rsidRDefault="007A375E" w:rsidP="001B1737">
      <w:pPr>
        <w:spacing w:after="120" w:line="240" w:lineRule="auto"/>
        <w:ind w:left="0" w:firstLine="0"/>
        <w:jc w:val="left"/>
      </w:pPr>
      <w:r>
        <w:t>(dále jen „odběratel“)</w:t>
      </w:r>
    </w:p>
    <w:p w14:paraId="30351E14" w14:textId="77777777" w:rsidR="007A375E" w:rsidRDefault="007A375E" w:rsidP="00CA424A">
      <w:r>
        <w:t>a</w:t>
      </w:r>
    </w:p>
    <w:p w14:paraId="00CFAE40" w14:textId="039DB326" w:rsidR="007A375E" w:rsidRPr="007A375E" w:rsidRDefault="004043AC" w:rsidP="004C384E">
      <w:pPr>
        <w:spacing w:after="0" w:line="266" w:lineRule="auto"/>
        <w:ind w:left="-6" w:hanging="11"/>
        <w:jc w:val="left"/>
        <w:rPr>
          <w:b/>
          <w:bCs/>
        </w:rPr>
      </w:pPr>
      <w:r>
        <w:rPr>
          <w:b/>
          <w:bCs/>
        </w:rPr>
        <w:t>protistrana</w:t>
      </w:r>
    </w:p>
    <w:p w14:paraId="05A7CD87" w14:textId="707BFC10" w:rsidR="007A375E" w:rsidRDefault="00874622" w:rsidP="00B7500D">
      <w:pPr>
        <w:spacing w:after="120" w:line="240" w:lineRule="auto"/>
        <w:ind w:left="-6" w:hanging="11"/>
        <w:jc w:val="left"/>
      </w:pPr>
      <w:r w:rsidRPr="00F163F0">
        <w:rPr>
          <w:highlight w:val="yellow"/>
        </w:rPr>
        <w:t>se sídlem</w:t>
      </w:r>
      <w:r w:rsidR="007A375E" w:rsidRPr="00F163F0">
        <w:rPr>
          <w:highlight w:val="yellow"/>
        </w:rPr>
        <w:t>:</w:t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br/>
        <w:t xml:space="preserve">zapsaná v obchodním rejstříku vedeném </w:t>
      </w:r>
      <w:r w:rsidR="007A375E" w:rsidRPr="00F163F0">
        <w:rPr>
          <w:highlight w:val="yellow"/>
        </w:rPr>
        <w:br/>
        <w:t xml:space="preserve">IČO: </w:t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br/>
        <w:t>DIČ:</w:t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br/>
        <w:t xml:space="preserve">bankovní spojení: </w:t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br/>
        <w:t>č. účtu:</w:t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br/>
        <w:t>datová schránka:</w:t>
      </w:r>
      <w:r w:rsidR="007A375E" w:rsidRPr="00F163F0">
        <w:rPr>
          <w:highlight w:val="yellow"/>
        </w:rPr>
        <w:tab/>
      </w:r>
      <w:r w:rsidR="007A375E" w:rsidRPr="00F163F0">
        <w:rPr>
          <w:highlight w:val="yellow"/>
        </w:rPr>
        <w:br/>
        <w:t>zastoupená:</w:t>
      </w:r>
      <w:r w:rsidR="007A375E">
        <w:tab/>
      </w:r>
      <w:r w:rsidR="007A375E">
        <w:tab/>
      </w:r>
      <w:r w:rsidR="007A375E">
        <w:br/>
        <w:t>(dále jen „dodavatel“)</w:t>
      </w:r>
    </w:p>
    <w:p w14:paraId="11846CC4" w14:textId="77777777" w:rsidR="007A375E" w:rsidRDefault="007A375E" w:rsidP="00CA424A">
      <w:r>
        <w:t>(společně též jako „smluvní strany“)</w:t>
      </w:r>
    </w:p>
    <w:p w14:paraId="3E51C296" w14:textId="48AF32A4" w:rsidR="007A375E" w:rsidRDefault="007A375E" w:rsidP="00CA424A">
      <w:r>
        <w:t xml:space="preserve">uzavírají níže uvedeného dne na níže uvedeném místě dle </w:t>
      </w:r>
      <w:r w:rsidR="001340FA">
        <w:t xml:space="preserve">ustanovení </w:t>
      </w:r>
      <w:r>
        <w:t>§ 1746 odst. 2 zákona č. 89/2012 Sb., občanský zákoník</w:t>
      </w:r>
      <w:r w:rsidR="001340FA">
        <w:t xml:space="preserve">, v platném znění </w:t>
      </w:r>
      <w:r>
        <w:t>(dále jen „občanský zákoník“), tuto smlouvu o poskytování služeb (dále jen</w:t>
      </w:r>
      <w:r w:rsidR="00C0603B">
        <w:t xml:space="preserve"> </w:t>
      </w:r>
      <w:r>
        <w:t>„smlouva“)</w:t>
      </w:r>
      <w:r w:rsidR="008E76E3">
        <w:t xml:space="preserve">. </w:t>
      </w:r>
      <w:r w:rsidR="008E76E3" w:rsidRPr="008E76E3">
        <w:t>Uvedení zástupci obou smluvních stran pro věci smluvní prohlašují, že jsou oprávněni tuto smlouvu podepsat a k platnosti smlouvy není potřeba podpisu jiné osoby. Změny a</w:t>
      </w:r>
      <w:r w:rsidR="008E76E3">
        <w:t> </w:t>
      </w:r>
      <w:r w:rsidR="008E76E3" w:rsidRPr="008E76E3">
        <w:t>doplňky smlouvy o dílo jsou oprávněni sjednávat pouze tito jmenovaní zástupci.</w:t>
      </w:r>
    </w:p>
    <w:p w14:paraId="765A7CB0" w14:textId="1A3EA092" w:rsidR="00E67FC7" w:rsidRDefault="00E67FC7" w:rsidP="00CA424A">
      <w:bookmarkStart w:id="3" w:name="_Hlk150180165"/>
    </w:p>
    <w:p w14:paraId="6FA2B436" w14:textId="4FE87E24" w:rsidR="00FC16DF" w:rsidRDefault="00FC16DF" w:rsidP="00CA424A"/>
    <w:p w14:paraId="253C151B" w14:textId="554386A1" w:rsidR="00FC16DF" w:rsidRDefault="00FC16DF" w:rsidP="00CA424A"/>
    <w:p w14:paraId="1A90A482" w14:textId="1EEB9F52" w:rsidR="00D96AE0" w:rsidRDefault="00D96AE0" w:rsidP="00CA424A"/>
    <w:p w14:paraId="4053A267" w14:textId="034EF16D" w:rsidR="00D96AE0" w:rsidRDefault="00D96AE0" w:rsidP="001B1737">
      <w:pPr>
        <w:ind w:left="0" w:firstLine="0"/>
      </w:pPr>
    </w:p>
    <w:sdt>
      <w:sdtPr>
        <w:rPr>
          <w:b w:val="0"/>
          <w:bCs w:val="0"/>
          <w:color w:val="000000"/>
          <w:sz w:val="20"/>
        </w:rPr>
        <w:id w:val="-1970265027"/>
        <w:docPartObj>
          <w:docPartGallery w:val="Table of Contents"/>
          <w:docPartUnique/>
        </w:docPartObj>
      </w:sdtPr>
      <w:sdtEndPr/>
      <w:sdtContent>
        <w:p w14:paraId="45BA53FD" w14:textId="5A12D33A" w:rsidR="001B1737" w:rsidRPr="001B1737" w:rsidRDefault="001B1737" w:rsidP="001B1737">
          <w:pPr>
            <w:pStyle w:val="Nadpis1"/>
            <w:spacing w:after="120" w:line="240" w:lineRule="auto"/>
            <w:jc w:val="both"/>
            <w:rPr>
              <w:b w:val="0"/>
              <w:noProof/>
              <w:color w:val="auto"/>
              <w:sz w:val="20"/>
              <w:szCs w:val="20"/>
            </w:rPr>
          </w:pPr>
          <w:r w:rsidRPr="001B1737">
            <w:rPr>
              <w:b w:val="0"/>
              <w:color w:val="auto"/>
              <w:sz w:val="20"/>
            </w:rPr>
            <w:t>Obsah</w:t>
          </w:r>
          <w:r w:rsidRPr="001B1737">
            <w:rPr>
              <w:b w:val="0"/>
              <w:color w:val="auto"/>
              <w:sz w:val="20"/>
              <w:szCs w:val="20"/>
            </w:rPr>
            <w:fldChar w:fldCharType="begin"/>
          </w:r>
          <w:r w:rsidRPr="001B1737">
            <w:rPr>
              <w:b w:val="0"/>
              <w:color w:val="auto"/>
              <w:sz w:val="20"/>
              <w:szCs w:val="20"/>
            </w:rPr>
            <w:instrText xml:space="preserve"> TOC \o "1-3" \h \z \u </w:instrText>
          </w:r>
          <w:r w:rsidRPr="001B1737">
            <w:rPr>
              <w:b w:val="0"/>
              <w:color w:val="auto"/>
              <w:sz w:val="20"/>
              <w:szCs w:val="20"/>
            </w:rPr>
            <w:fldChar w:fldCharType="separate"/>
          </w:r>
        </w:p>
        <w:p w14:paraId="1834FCCF" w14:textId="5D867918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25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1.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PŘEDMĚT A ÚČEL SMLOUVY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_Toc214866525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3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43D35A41" w14:textId="0AEFBB37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26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2.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SPECIFIKACE PLNĚNÍ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_Toc214866526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3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1E3A4D47" w14:textId="24E2C486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27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3.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TERMÍNY PRO ZHOTOVENÍ DÍLA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_Toc214866527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4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3DB35238" w14:textId="73C3F5A9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28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4.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CENA DÍLA A PLATEBNÍ PODMÍNKY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_Toc214866528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5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2365F561" w14:textId="03FBC4E2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29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5.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PODMÍNKY PROVÁDĚNÍ DÍLA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_Toc214866529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6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19834536" w14:textId="2398120C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30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6.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PŘEDÁNÍ VÝSLEDKŮ PLNĚNÍ DODAVATELE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_Toc214866530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8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5C02DA38" w14:textId="40453703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31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7.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ODPOVĚDNOST ZA VADY DÍLA, ZÁRUKA, ODPOVĚDNOST ZA ŠKODU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_Toc214866531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8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747A799F" w14:textId="00FB4A3E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32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8.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AUTORSKÁ PRÁVA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_Toc214866532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9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1998BC74" w14:textId="342F0E62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33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9.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SMLUVNÍ SANKCE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_Toc214866533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9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13827301" w14:textId="3382DACD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34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10.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ODSTOUPENÍ OD SMLOUVY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_Toc214866534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10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0E829E12" w14:textId="21D83ECD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35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11.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POJIŠTĚNÍ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_Toc214866535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10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43F6CE90" w14:textId="681F9529" w:rsidR="001B1737" w:rsidRPr="001B1737" w:rsidRDefault="00EE1DA3" w:rsidP="001B1737">
          <w:pPr>
            <w:pStyle w:val="Obsah1"/>
            <w:rPr>
              <w:rFonts w:ascii="Tahoma" w:eastAsiaTheme="minorEastAsia" w:hAnsi="Tahoma" w:cs="Tahoma"/>
              <w:b w:val="0"/>
              <w:noProof/>
              <w:lang w:bidi="ar-SA"/>
            </w:rPr>
          </w:pPr>
          <w:hyperlink w:anchor="_Toc214866536" w:history="1"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12.</w:t>
            </w:r>
            <w:r w:rsidR="001B1737" w:rsidRPr="001B1737">
              <w:rPr>
                <w:rFonts w:ascii="Tahoma" w:eastAsiaTheme="minorEastAsia" w:hAnsi="Tahoma" w:cs="Tahoma"/>
                <w:b w:val="0"/>
                <w:noProof/>
                <w:lang w:bidi="ar-SA"/>
              </w:rPr>
              <w:tab/>
            </w:r>
            <w:r w:rsidR="001B1737" w:rsidRPr="001B1737">
              <w:rPr>
                <w:rStyle w:val="Hypertextovodkaz"/>
                <w:rFonts w:ascii="Tahoma" w:hAnsi="Tahoma" w:cs="Tahoma"/>
                <w:b w:val="0"/>
                <w:noProof/>
                <w:color w:val="auto"/>
              </w:rPr>
              <w:t>ZÁVĚREČNÁ USTANOVENÍ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tab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begin"/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instrText xml:space="preserve"> PAGEREF _Toc214866536 \h </w:instrTex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b w:val="0"/>
                <w:noProof/>
                <w:webHidden/>
              </w:rPr>
              <w:t>11</w:t>
            </w:r>
            <w:r w:rsidR="001B1737" w:rsidRPr="001B1737">
              <w:rPr>
                <w:rFonts w:ascii="Tahoma" w:hAnsi="Tahoma" w:cs="Tahoma"/>
                <w:b w:val="0"/>
                <w:noProof/>
                <w:webHidden/>
              </w:rPr>
              <w:fldChar w:fldCharType="end"/>
            </w:r>
          </w:hyperlink>
        </w:p>
        <w:p w14:paraId="76947DDD" w14:textId="1ABA10B9" w:rsidR="001B1737" w:rsidRDefault="001B1737">
          <w:r w:rsidRPr="001B1737">
            <w:rPr>
              <w:bCs/>
              <w:color w:val="auto"/>
              <w:szCs w:val="20"/>
            </w:rPr>
            <w:fldChar w:fldCharType="end"/>
          </w:r>
        </w:p>
      </w:sdtContent>
    </w:sdt>
    <w:p w14:paraId="069099F9" w14:textId="746FA1D9" w:rsidR="001B1737" w:rsidRDefault="001B1737" w:rsidP="00CA424A"/>
    <w:p w14:paraId="79A10219" w14:textId="30DA68F4" w:rsidR="001B1737" w:rsidRDefault="001B1737" w:rsidP="00CA424A"/>
    <w:p w14:paraId="45F91376" w14:textId="7F6C5FE5" w:rsidR="001B1737" w:rsidRDefault="001B1737" w:rsidP="00CA424A"/>
    <w:p w14:paraId="7BA7BFB6" w14:textId="6BCA8CBA" w:rsidR="001B1737" w:rsidRDefault="001B1737" w:rsidP="00CA424A"/>
    <w:p w14:paraId="54859C74" w14:textId="24CFE2BD" w:rsidR="001B1737" w:rsidRDefault="001B1737" w:rsidP="00CA424A"/>
    <w:p w14:paraId="563A22E8" w14:textId="094BCBCA" w:rsidR="001B1737" w:rsidRDefault="001B1737" w:rsidP="00CA424A"/>
    <w:p w14:paraId="3BD5C0ED" w14:textId="62639B6E" w:rsidR="001B1737" w:rsidRDefault="001B1737" w:rsidP="00CA424A"/>
    <w:p w14:paraId="224EB8F5" w14:textId="5A9DE226" w:rsidR="001B1737" w:rsidRDefault="001B1737" w:rsidP="00CA424A"/>
    <w:p w14:paraId="75F9A351" w14:textId="0A3A8969" w:rsidR="001B1737" w:rsidRDefault="001B1737" w:rsidP="00CA424A"/>
    <w:p w14:paraId="02B642DC" w14:textId="0289183D" w:rsidR="001B1737" w:rsidRDefault="001B1737" w:rsidP="00CA424A"/>
    <w:p w14:paraId="60738DE9" w14:textId="3F96A56B" w:rsidR="001B1737" w:rsidRDefault="001B1737" w:rsidP="00CA424A"/>
    <w:p w14:paraId="1154CAB9" w14:textId="6D77F5E5" w:rsidR="001B1737" w:rsidRDefault="001B1737" w:rsidP="00CA424A"/>
    <w:p w14:paraId="2E214BE0" w14:textId="4B827DEF" w:rsidR="001B1737" w:rsidRDefault="001B1737" w:rsidP="00CA424A"/>
    <w:p w14:paraId="6826050D" w14:textId="48455661" w:rsidR="001B1737" w:rsidRDefault="001B1737" w:rsidP="00CA424A"/>
    <w:p w14:paraId="270FB589" w14:textId="0730885A" w:rsidR="001B1737" w:rsidRDefault="001B1737" w:rsidP="00CA424A"/>
    <w:p w14:paraId="6BEB87C2" w14:textId="2AA7D7ED" w:rsidR="001B1737" w:rsidRDefault="001B1737" w:rsidP="00CA424A"/>
    <w:p w14:paraId="04136AB4" w14:textId="1C3691D7" w:rsidR="001B1737" w:rsidRDefault="001B1737" w:rsidP="00CA424A"/>
    <w:p w14:paraId="7485A278" w14:textId="77777777" w:rsidR="001B1737" w:rsidRDefault="001B1737" w:rsidP="00CA424A"/>
    <w:p w14:paraId="53B9C727" w14:textId="7C0F36F9" w:rsidR="00214C72" w:rsidRPr="00E67FC7" w:rsidRDefault="00214C72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bookmarkStart w:id="4" w:name="_Toc214866525"/>
      <w:r w:rsidRPr="00E67FC7">
        <w:rPr>
          <w:sz w:val="24"/>
        </w:rPr>
        <w:lastRenderedPageBreak/>
        <w:t>PŘEDMĚT A ÚČEL SMLOUVY</w:t>
      </w:r>
      <w:bookmarkEnd w:id="4"/>
    </w:p>
    <w:p w14:paraId="29075691" w14:textId="12B2F8F9" w:rsidR="00E93714" w:rsidRPr="00F163F0" w:rsidRDefault="00CE1F29" w:rsidP="00CA424A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F163F0">
        <w:rPr>
          <w:color w:val="auto"/>
        </w:rPr>
        <w:t xml:space="preserve">Předmětem této smlouvy je závazek </w:t>
      </w:r>
      <w:r w:rsidR="00E93714" w:rsidRPr="00F163F0">
        <w:rPr>
          <w:color w:val="auto"/>
        </w:rPr>
        <w:t>dodavatele provést ve sjednané době, na své náklady a na své nebezpečí dílo a takto provedené dílo předat odběrateli. Odběratel si od dodavatele provedené dílo převezme a zaplatí dodavateli sjednanou cenu díla za jeho provedení</w:t>
      </w:r>
      <w:r w:rsidR="00DF6B09" w:rsidRPr="00F163F0">
        <w:rPr>
          <w:color w:val="auto"/>
        </w:rPr>
        <w:t xml:space="preserve"> sjednanou v této smlouvě. </w:t>
      </w:r>
    </w:p>
    <w:p w14:paraId="318E1E66" w14:textId="77777777" w:rsidR="00805914" w:rsidRDefault="00E93714" w:rsidP="00CA424A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F163F0">
        <w:rPr>
          <w:color w:val="auto"/>
        </w:rPr>
        <w:t xml:space="preserve">Předmětem díla je poskytnutí služeb projektanta spočívající v provedení projekčních prací a souvisejících obstaravatelských činností k investiční akci: „Projekční činnost – </w:t>
      </w:r>
      <w:r w:rsidR="00F163F0" w:rsidRPr="00F163F0">
        <w:rPr>
          <w:color w:val="auto"/>
        </w:rPr>
        <w:t>Rekonstrukce zimního stadionu ve Dvoře Králové nad Labem</w:t>
      </w:r>
      <w:r w:rsidRPr="00F163F0">
        <w:rPr>
          <w:color w:val="auto"/>
        </w:rPr>
        <w:t>“</w:t>
      </w:r>
      <w:r w:rsidR="00290ACF" w:rsidRPr="00F163F0">
        <w:rPr>
          <w:color w:val="auto"/>
        </w:rPr>
        <w:t xml:space="preserve"> (dále jen „</w:t>
      </w:r>
      <w:r w:rsidR="00EA6850">
        <w:rPr>
          <w:color w:val="auto"/>
        </w:rPr>
        <w:t>dílo</w:t>
      </w:r>
      <w:r w:rsidR="00290ACF" w:rsidRPr="00F163F0">
        <w:rPr>
          <w:color w:val="auto"/>
        </w:rPr>
        <w:t>“), které budou současně mimo jiné sloužit jako projektová dokumentace v souladu se zákonem č. 134/2016 Sb., o</w:t>
      </w:r>
      <w:r w:rsidR="00F163F0" w:rsidRPr="00F163F0">
        <w:rPr>
          <w:color w:val="auto"/>
        </w:rPr>
        <w:t> </w:t>
      </w:r>
      <w:r w:rsidR="00290ACF" w:rsidRPr="00F163F0">
        <w:rPr>
          <w:color w:val="auto"/>
        </w:rPr>
        <w:t>zadávání veřejných zakázek, v platném znění (dále jen „ZZVZ“) a prováděcími předpisy, pro</w:t>
      </w:r>
      <w:r w:rsidR="00F163F0" w:rsidRPr="00F163F0">
        <w:rPr>
          <w:color w:val="auto"/>
        </w:rPr>
        <w:t> </w:t>
      </w:r>
      <w:r w:rsidR="00290ACF" w:rsidRPr="00F163F0">
        <w:rPr>
          <w:color w:val="auto"/>
        </w:rPr>
        <w:t xml:space="preserve">realizaci stavby. </w:t>
      </w:r>
    </w:p>
    <w:p w14:paraId="59A802A4" w14:textId="02B6F260" w:rsidR="00F5537A" w:rsidRPr="00805914" w:rsidRDefault="00805914" w:rsidP="00805914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>
        <w:t>Součástí díla je rovněž poskytnutí součinnosti dodavatele při případném vysvětlení zadávací dokumentace vztahující se k projektové dokumentaci, a to v rámci zadávací</w:t>
      </w:r>
      <w:r w:rsidR="002366FB">
        <w:t>ch</w:t>
      </w:r>
      <w:r>
        <w:t xml:space="preserve"> řízení na výběr zhotovitele stavby</w:t>
      </w:r>
      <w:r w:rsidR="00290ACF" w:rsidRPr="00805914">
        <w:rPr>
          <w:color w:val="auto"/>
        </w:rPr>
        <w:t xml:space="preserve">. </w:t>
      </w:r>
    </w:p>
    <w:p w14:paraId="027C92B2" w14:textId="21F7D875" w:rsidR="00E93714" w:rsidRDefault="00290ACF" w:rsidP="008B4CDB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F163F0">
        <w:rPr>
          <w:color w:val="auto"/>
        </w:rPr>
        <w:t xml:space="preserve">Předmětem </w:t>
      </w:r>
      <w:r w:rsidR="00E27D55" w:rsidRPr="00F163F0">
        <w:rPr>
          <w:color w:val="auto"/>
        </w:rPr>
        <w:t>díla je dále</w:t>
      </w:r>
      <w:r w:rsidRPr="00F163F0">
        <w:rPr>
          <w:color w:val="auto"/>
        </w:rPr>
        <w:t xml:space="preserve"> zajištění povolení</w:t>
      </w:r>
      <w:r w:rsidR="00F163F0" w:rsidRPr="00F163F0">
        <w:rPr>
          <w:color w:val="auto"/>
        </w:rPr>
        <w:t xml:space="preserve"> záměru</w:t>
      </w:r>
      <w:r w:rsidRPr="00F163F0">
        <w:rPr>
          <w:color w:val="auto"/>
        </w:rPr>
        <w:t xml:space="preserve"> pro stavbu s nabytím právní moci včetně veškeré inženýrské činnosti nutné k jeho vydání v rozsahu sjednaném touto smlouvou</w:t>
      </w:r>
      <w:r w:rsidR="00E27D55" w:rsidRPr="00F163F0">
        <w:rPr>
          <w:color w:val="auto"/>
        </w:rPr>
        <w:t>.</w:t>
      </w:r>
      <w:r w:rsidRPr="00F163F0">
        <w:rPr>
          <w:color w:val="auto"/>
        </w:rPr>
        <w:t xml:space="preserve"> </w:t>
      </w:r>
    </w:p>
    <w:p w14:paraId="3C37D7CC" w14:textId="73E51223" w:rsidR="008B4CDB" w:rsidRPr="0043391B" w:rsidRDefault="008B4CDB" w:rsidP="00363208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  <w:rPr>
          <w:color w:val="auto"/>
        </w:rPr>
      </w:pPr>
      <w:r w:rsidRPr="0043391B">
        <w:rPr>
          <w:color w:val="auto"/>
        </w:rPr>
        <w:t xml:space="preserve">Předmětem díla je rovněž poskytnutí nezbytné součinnosti dodavatele při zajišťování dokladů a podkladů potřebných pro podání žádosti o poskytnutí dotačního titulu a pro následnou realizaci dotačního </w:t>
      </w:r>
      <w:r w:rsidR="008161CF" w:rsidRPr="0043391B">
        <w:rPr>
          <w:color w:val="auto"/>
        </w:rPr>
        <w:t>titulu</w:t>
      </w:r>
      <w:r w:rsidRPr="0043391B">
        <w:rPr>
          <w:color w:val="auto"/>
        </w:rPr>
        <w:t>.</w:t>
      </w:r>
    </w:p>
    <w:p w14:paraId="17BCB276" w14:textId="7EAD1673" w:rsidR="004C6A37" w:rsidRPr="004C6A37" w:rsidRDefault="00214C72" w:rsidP="0036320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4"/>
        </w:rPr>
      </w:pPr>
      <w:bookmarkStart w:id="5" w:name="_Toc214866526"/>
      <w:bookmarkEnd w:id="3"/>
      <w:r w:rsidRPr="004043AC">
        <w:rPr>
          <w:sz w:val="24"/>
        </w:rPr>
        <w:t>SPECIFIKACE PLNĚNÍ</w:t>
      </w:r>
      <w:bookmarkEnd w:id="5"/>
    </w:p>
    <w:p w14:paraId="54C699F1" w14:textId="77777777" w:rsidR="00290ACF" w:rsidRPr="0043391B" w:rsidRDefault="00290ACF" w:rsidP="00BC604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 w:rsidRPr="0043391B">
        <w:t xml:space="preserve">Smluvní strany si sjednaly rozsah a obsah díla: </w:t>
      </w:r>
      <w:bookmarkStart w:id="6" w:name="_Toc150071959"/>
      <w:bookmarkStart w:id="7" w:name="_Hlk150340230"/>
    </w:p>
    <w:p w14:paraId="102FE442" w14:textId="77777777" w:rsidR="008B4CDB" w:rsidRPr="0043391B" w:rsidRDefault="00936E36" w:rsidP="008B4CDB">
      <w:pPr>
        <w:pStyle w:val="Odstavecseseznamem"/>
        <w:numPr>
          <w:ilvl w:val="2"/>
          <w:numId w:val="38"/>
        </w:numPr>
        <w:spacing w:after="120" w:line="240" w:lineRule="auto"/>
        <w:ind w:left="1502"/>
        <w:contextualSpacing w:val="0"/>
      </w:pPr>
      <w:bookmarkStart w:id="8" w:name="_Toc150071960"/>
      <w:bookmarkEnd w:id="6"/>
      <w:r w:rsidRPr="0043391B">
        <w:t>pasport stavby,</w:t>
      </w:r>
    </w:p>
    <w:p w14:paraId="1C1EF8C2" w14:textId="6AD40E4D" w:rsidR="008B4CDB" w:rsidRPr="0043391B" w:rsidRDefault="008B4CDB" w:rsidP="008B4CDB">
      <w:pPr>
        <w:pStyle w:val="Odstavecseseznamem"/>
        <w:numPr>
          <w:ilvl w:val="2"/>
          <w:numId w:val="38"/>
        </w:numPr>
        <w:spacing w:after="120" w:line="240" w:lineRule="auto"/>
        <w:ind w:left="1502"/>
        <w:contextualSpacing w:val="0"/>
      </w:pPr>
      <w:r w:rsidRPr="0043391B">
        <w:t>projektovou dokumentaci v rozsahu pro vydání povolení stavby a pro vydání všech případných dalších rozhodnutí, povolení, souhlasů a stanovisek, jejichž potřeba vyplyne z technických a estetických řešení dodavatele včetně inženýrské činnosti, informativního odborného odhadu nákladů a následně položkového rozpočtu vycházejícího z jeho odsouhlasené podoby a z podrobnosti tohoto stupně projektové dokumentace, dále zohlednění budoucí etapizace</w:t>
      </w:r>
      <w:r w:rsidR="008161CF" w:rsidRPr="0043391B">
        <w:t xml:space="preserve"> </w:t>
      </w:r>
      <w:r w:rsidRPr="0043391B">
        <w:t>stavby do tří etap, včetně</w:t>
      </w:r>
      <w:r w:rsidR="008161CF" w:rsidRPr="0043391B">
        <w:t> </w:t>
      </w:r>
      <w:r w:rsidRPr="0043391B">
        <w:t>předpokladu samostatného dokončení a kolaudace jednotlivých etap</w:t>
      </w:r>
      <w:bookmarkStart w:id="9" w:name="_Toc150071961"/>
      <w:bookmarkEnd w:id="7"/>
      <w:bookmarkEnd w:id="8"/>
    </w:p>
    <w:p w14:paraId="2B2814DB" w14:textId="111D59ED" w:rsidR="00260959" w:rsidRPr="0043391B" w:rsidRDefault="00290ACF" w:rsidP="008B4CDB">
      <w:pPr>
        <w:pStyle w:val="Odstavecseseznamem"/>
        <w:numPr>
          <w:ilvl w:val="2"/>
          <w:numId w:val="38"/>
        </w:numPr>
        <w:spacing w:after="120" w:line="240" w:lineRule="auto"/>
        <w:ind w:left="1502"/>
        <w:contextualSpacing w:val="0"/>
      </w:pPr>
      <w:r w:rsidRPr="0043391B">
        <w:rPr>
          <w:color w:val="auto"/>
          <w:szCs w:val="20"/>
        </w:rPr>
        <w:t>projektovou dokumentaci pro provádění stavby včetně položkového rozpočtu a</w:t>
      </w:r>
      <w:r w:rsidR="00260959" w:rsidRPr="0043391B">
        <w:rPr>
          <w:color w:val="auto"/>
          <w:szCs w:val="20"/>
        </w:rPr>
        <w:t> </w:t>
      </w:r>
      <w:r w:rsidRPr="0043391B">
        <w:rPr>
          <w:color w:val="auto"/>
          <w:szCs w:val="20"/>
        </w:rPr>
        <w:t>výkazu výměr a plánu organizace výstavby</w:t>
      </w:r>
      <w:r w:rsidR="00756013" w:rsidRPr="0043391B">
        <w:rPr>
          <w:color w:val="auto"/>
          <w:szCs w:val="20"/>
        </w:rPr>
        <w:t xml:space="preserve"> </w:t>
      </w:r>
      <w:r w:rsidR="00756013" w:rsidRPr="0043391B">
        <w:rPr>
          <w:bCs/>
          <w:color w:val="auto"/>
          <w:szCs w:val="20"/>
        </w:rPr>
        <w:t>včetně možné etapizace</w:t>
      </w:r>
      <w:r w:rsidR="008B4CDB" w:rsidRPr="0043391B">
        <w:rPr>
          <w:bCs/>
          <w:color w:val="auto"/>
          <w:szCs w:val="20"/>
        </w:rPr>
        <w:t xml:space="preserve"> a související inženýrské činnosti</w:t>
      </w:r>
      <w:r w:rsidRPr="0043391B">
        <w:rPr>
          <w:color w:val="auto"/>
          <w:szCs w:val="20"/>
        </w:rPr>
        <w:t>,</w:t>
      </w:r>
      <w:bookmarkStart w:id="10" w:name="_Toc150071962"/>
      <w:bookmarkEnd w:id="9"/>
    </w:p>
    <w:p w14:paraId="4EAF09D9" w14:textId="77777777" w:rsidR="008B4CDB" w:rsidRDefault="00A259A8" w:rsidP="008B4CDB">
      <w:pPr>
        <w:pStyle w:val="Odstavecseseznamem"/>
        <w:numPr>
          <w:ilvl w:val="3"/>
          <w:numId w:val="38"/>
        </w:numPr>
        <w:spacing w:after="120" w:line="240" w:lineRule="auto"/>
        <w:contextualSpacing w:val="0"/>
        <w:rPr>
          <w:color w:val="auto"/>
        </w:rPr>
      </w:pPr>
      <w:r w:rsidRPr="00154F1A">
        <w:rPr>
          <w:color w:val="auto"/>
        </w:rPr>
        <w:t>stavební úpravy haly zimního stadionu,</w:t>
      </w:r>
    </w:p>
    <w:p w14:paraId="318D6248" w14:textId="77777777" w:rsidR="008B4CDB" w:rsidRDefault="00A259A8" w:rsidP="008B4CDB">
      <w:pPr>
        <w:pStyle w:val="Odstavecseseznamem"/>
        <w:numPr>
          <w:ilvl w:val="3"/>
          <w:numId w:val="38"/>
        </w:numPr>
        <w:spacing w:after="120" w:line="240" w:lineRule="auto"/>
        <w:contextualSpacing w:val="0"/>
        <w:rPr>
          <w:color w:val="auto"/>
        </w:rPr>
      </w:pPr>
      <w:r w:rsidRPr="008B4CDB">
        <w:rPr>
          <w:color w:val="auto"/>
        </w:rPr>
        <w:t>rekonstrukce chlazení,</w:t>
      </w:r>
    </w:p>
    <w:p w14:paraId="3AD3B3A1" w14:textId="5EEC7D3C" w:rsidR="00A259A8" w:rsidRPr="008B4CDB" w:rsidRDefault="00A259A8" w:rsidP="008B4CDB">
      <w:pPr>
        <w:pStyle w:val="Odstavecseseznamem"/>
        <w:numPr>
          <w:ilvl w:val="3"/>
          <w:numId w:val="38"/>
        </w:numPr>
        <w:spacing w:after="120" w:line="240" w:lineRule="auto"/>
        <w:contextualSpacing w:val="0"/>
        <w:rPr>
          <w:color w:val="auto"/>
        </w:rPr>
      </w:pPr>
      <w:r w:rsidRPr="008B4CDB">
        <w:rPr>
          <w:color w:val="auto"/>
        </w:rPr>
        <w:t>rekonstrukce ledové plochy</w:t>
      </w:r>
      <w:r w:rsidR="00154F1A" w:rsidRPr="008B4CDB">
        <w:rPr>
          <w:color w:val="auto"/>
        </w:rPr>
        <w:t>,</w:t>
      </w:r>
    </w:p>
    <w:p w14:paraId="06443001" w14:textId="14771241" w:rsidR="00260959" w:rsidRPr="00154F1A" w:rsidRDefault="00290ACF" w:rsidP="008B4CDB">
      <w:pPr>
        <w:pStyle w:val="Odstavecseseznamem"/>
        <w:numPr>
          <w:ilvl w:val="2"/>
          <w:numId w:val="38"/>
        </w:numPr>
        <w:spacing w:after="120" w:line="240" w:lineRule="auto"/>
        <w:contextualSpacing w:val="0"/>
        <w:rPr>
          <w:color w:val="auto"/>
        </w:rPr>
      </w:pPr>
      <w:r w:rsidRPr="00154F1A">
        <w:rPr>
          <w:color w:val="auto"/>
          <w:szCs w:val="20"/>
        </w:rPr>
        <w:t xml:space="preserve">výkon </w:t>
      </w:r>
      <w:r w:rsidR="00A259A8" w:rsidRPr="00154F1A">
        <w:rPr>
          <w:color w:val="auto"/>
          <w:szCs w:val="20"/>
        </w:rPr>
        <w:t>dozoru projektanta dle ustanovení § 161 odst. 2 zákona č. 283/2021 Sb., stavební zákon, ve znění pozdějších předpisů</w:t>
      </w:r>
      <w:r w:rsidRPr="00154F1A">
        <w:rPr>
          <w:color w:val="auto"/>
          <w:szCs w:val="20"/>
        </w:rPr>
        <w:t>,</w:t>
      </w:r>
      <w:bookmarkStart w:id="11" w:name="_Toc150071963"/>
      <w:bookmarkEnd w:id="10"/>
    </w:p>
    <w:p w14:paraId="22D284BC" w14:textId="7D921DAC" w:rsidR="00260959" w:rsidRPr="00154F1A" w:rsidRDefault="00290ACF" w:rsidP="008B4CDB">
      <w:pPr>
        <w:pStyle w:val="Odstavecseseznamem"/>
        <w:numPr>
          <w:ilvl w:val="2"/>
          <w:numId w:val="38"/>
        </w:numPr>
        <w:spacing w:after="120" w:line="240" w:lineRule="auto"/>
        <w:contextualSpacing w:val="0"/>
        <w:rPr>
          <w:color w:val="auto"/>
        </w:rPr>
      </w:pPr>
      <w:r w:rsidRPr="00154F1A">
        <w:rPr>
          <w:color w:val="auto"/>
          <w:szCs w:val="20"/>
        </w:rPr>
        <w:t>průzkumy –</w:t>
      </w:r>
      <w:bookmarkStart w:id="12" w:name="_Toc150071964"/>
      <w:bookmarkEnd w:id="11"/>
    </w:p>
    <w:p w14:paraId="534E3B60" w14:textId="2E0F921F" w:rsidR="008B4CDB" w:rsidRDefault="00154F1A" w:rsidP="008B4CDB">
      <w:pPr>
        <w:pStyle w:val="Odstavecseseznamem"/>
        <w:numPr>
          <w:ilvl w:val="3"/>
          <w:numId w:val="38"/>
        </w:numPr>
        <w:spacing w:after="120" w:line="240" w:lineRule="auto"/>
        <w:contextualSpacing w:val="0"/>
        <w:rPr>
          <w:color w:val="auto"/>
        </w:rPr>
      </w:pPr>
      <w:bookmarkStart w:id="13" w:name="_Hlk210231311"/>
      <w:r w:rsidRPr="00154F1A">
        <w:rPr>
          <w:color w:val="auto"/>
        </w:rPr>
        <w:t>inženýrsko-geologický průzkum, včetně nezbytných sond v ledové ploše i její blízkosti,</w:t>
      </w:r>
    </w:p>
    <w:p w14:paraId="7FB9497A" w14:textId="77777777" w:rsidR="008B4CDB" w:rsidRDefault="00154F1A" w:rsidP="008B4CDB">
      <w:pPr>
        <w:pStyle w:val="Odstavecseseznamem"/>
        <w:numPr>
          <w:ilvl w:val="3"/>
          <w:numId w:val="38"/>
        </w:numPr>
        <w:spacing w:after="120" w:line="240" w:lineRule="auto"/>
        <w:contextualSpacing w:val="0"/>
        <w:rPr>
          <w:color w:val="auto"/>
        </w:rPr>
      </w:pPr>
      <w:r w:rsidRPr="008B4CDB">
        <w:rPr>
          <w:color w:val="auto"/>
        </w:rPr>
        <w:t>hluková studie, jež bude vycházet z původní hlukové studie</w:t>
      </w:r>
      <w:r w:rsidR="008B4CDB">
        <w:rPr>
          <w:color w:val="auto"/>
        </w:rPr>
        <w:t>,</w:t>
      </w:r>
    </w:p>
    <w:p w14:paraId="47218E76" w14:textId="0F21C0CA" w:rsidR="00154F1A" w:rsidRPr="0043391B" w:rsidRDefault="008B4CDB" w:rsidP="008B4CDB">
      <w:pPr>
        <w:pStyle w:val="Odstavecseseznamem"/>
        <w:numPr>
          <w:ilvl w:val="3"/>
          <w:numId w:val="38"/>
        </w:numPr>
        <w:spacing w:after="120" w:line="240" w:lineRule="auto"/>
        <w:contextualSpacing w:val="0"/>
        <w:rPr>
          <w:color w:val="auto"/>
        </w:rPr>
      </w:pPr>
      <w:r w:rsidRPr="0043391B">
        <w:rPr>
          <w:color w:val="auto"/>
        </w:rPr>
        <w:t>rozptylová studie.</w:t>
      </w:r>
    </w:p>
    <w:bookmarkEnd w:id="12"/>
    <w:bookmarkEnd w:id="13"/>
    <w:p w14:paraId="1915614B" w14:textId="3F4F267B" w:rsidR="00581873" w:rsidRDefault="00290ACF" w:rsidP="00BC604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</w:pPr>
      <w:r>
        <w:t>Projektov</w:t>
      </w:r>
      <w:r w:rsidR="00CA424A">
        <w:t>é</w:t>
      </w:r>
      <w:r>
        <w:t xml:space="preserve"> dokumentace </w:t>
      </w:r>
      <w:r w:rsidR="00CA424A">
        <w:t xml:space="preserve">viz bod </w:t>
      </w:r>
      <w:r w:rsidR="00260959">
        <w:t>2.1</w:t>
      </w:r>
      <w:r w:rsidR="00CA424A">
        <w:t xml:space="preserve">. </w:t>
      </w:r>
      <w:r>
        <w:t>musí být zpracován</w:t>
      </w:r>
      <w:r w:rsidR="00CA424A">
        <w:t>y</w:t>
      </w:r>
      <w:r>
        <w:t xml:space="preserve"> zejména podle</w:t>
      </w:r>
      <w:r w:rsidR="00581873">
        <w:t>:</w:t>
      </w:r>
    </w:p>
    <w:p w14:paraId="1EC72A03" w14:textId="64A9CD44" w:rsidR="00581873" w:rsidRDefault="00F8131C" w:rsidP="00F163F0">
      <w:pPr>
        <w:pStyle w:val="Odstavecseseznamem"/>
        <w:numPr>
          <w:ilvl w:val="0"/>
          <w:numId w:val="30"/>
        </w:numPr>
        <w:spacing w:after="120" w:line="240" w:lineRule="auto"/>
        <w:ind w:left="1151" w:hanging="357"/>
        <w:contextualSpacing w:val="0"/>
      </w:pPr>
      <w:r>
        <w:t xml:space="preserve">vyhlášky č. </w:t>
      </w:r>
      <w:r w:rsidR="00F1406A">
        <w:t>131/2024</w:t>
      </w:r>
      <w:r>
        <w:t xml:space="preserve"> Sb., o dokumentaci staveb</w:t>
      </w:r>
      <w:r w:rsidR="00F1406A">
        <w:t xml:space="preserve">, </w:t>
      </w:r>
      <w:r>
        <w:t>v platném znění,</w:t>
      </w:r>
    </w:p>
    <w:p w14:paraId="15F61309" w14:textId="291DF2D0" w:rsidR="00581873" w:rsidRDefault="00DF6B09" w:rsidP="00581873">
      <w:pPr>
        <w:pStyle w:val="Odstavecseseznamem"/>
        <w:numPr>
          <w:ilvl w:val="0"/>
          <w:numId w:val="30"/>
        </w:numPr>
        <w:spacing w:after="120" w:line="240" w:lineRule="auto"/>
        <w:contextualSpacing w:val="0"/>
      </w:pPr>
      <w:r>
        <w:t xml:space="preserve">zákona č. </w:t>
      </w:r>
      <w:r w:rsidR="00F1406A">
        <w:t>283/2021</w:t>
      </w:r>
      <w:r>
        <w:t xml:space="preserve"> Sb., stavební zákon</w:t>
      </w:r>
      <w:r w:rsidR="00F1406A">
        <w:t xml:space="preserve">, </w:t>
      </w:r>
      <w:r>
        <w:t>v platném znění,</w:t>
      </w:r>
    </w:p>
    <w:p w14:paraId="7DBF8F41" w14:textId="77777777" w:rsidR="00581873" w:rsidRPr="00F163F0" w:rsidRDefault="00F8131C" w:rsidP="00581873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rPr>
          <w:color w:val="auto"/>
        </w:rPr>
      </w:pPr>
      <w:r w:rsidRPr="00F163F0">
        <w:rPr>
          <w:color w:val="auto"/>
        </w:rPr>
        <w:lastRenderedPageBreak/>
        <w:t xml:space="preserve">požadavků zákona č. 309/2006 Sb., o zajištění dalších podmínek bezpečnosti a ochrany zdraví při práci, v platném znění, </w:t>
      </w:r>
    </w:p>
    <w:p w14:paraId="3BDB8F01" w14:textId="2087052D" w:rsidR="00FE1F4C" w:rsidRDefault="00F8131C" w:rsidP="00FE1F4C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rPr>
          <w:color w:val="auto"/>
        </w:rPr>
      </w:pPr>
      <w:r w:rsidRPr="00F163F0">
        <w:rPr>
          <w:color w:val="auto"/>
        </w:rPr>
        <w:t>požadavků ZZVZ a dále v</w:t>
      </w:r>
      <w:r w:rsidRPr="00F163F0">
        <w:rPr>
          <w:color w:val="auto"/>
          <w:spacing w:val="-2"/>
        </w:rPr>
        <w:t xml:space="preserve"> </w:t>
      </w:r>
      <w:r w:rsidRPr="00F163F0">
        <w:rPr>
          <w:color w:val="auto"/>
        </w:rPr>
        <w:t xml:space="preserve">takové podrobnosti, aby bylo možné zpracovat položkový výkaz výměr a kontrolní rozpočet, který bude zpracován dle ceníku stavebních prací </w:t>
      </w:r>
      <w:r w:rsidR="001237BC">
        <w:rPr>
          <w:color w:val="auto"/>
        </w:rPr>
        <w:t>ÚRS</w:t>
      </w:r>
      <w:r w:rsidRPr="00F163F0">
        <w:rPr>
          <w:color w:val="auto"/>
        </w:rPr>
        <w:t xml:space="preserve"> v</w:t>
      </w:r>
      <w:r w:rsidR="00086261" w:rsidRPr="00F163F0">
        <w:rPr>
          <w:color w:val="auto"/>
          <w:spacing w:val="-1"/>
        </w:rPr>
        <w:t> </w:t>
      </w:r>
      <w:r w:rsidRPr="00F163F0">
        <w:rPr>
          <w:color w:val="auto"/>
        </w:rPr>
        <w:t>aktuální cenové úrovni a bude obsahovat veškeré náklady na provedení stavby</w:t>
      </w:r>
      <w:r w:rsidR="00FE1F4C">
        <w:rPr>
          <w:color w:val="auto"/>
        </w:rPr>
        <w:t>.</w:t>
      </w:r>
    </w:p>
    <w:p w14:paraId="46009C55" w14:textId="6FEA91E3" w:rsidR="001A5F30" w:rsidRDefault="00FE1F4C" w:rsidP="00FE1F4C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>
        <w:rPr>
          <w:color w:val="auto"/>
        </w:rPr>
        <w:t>S</w:t>
      </w:r>
      <w:r w:rsidR="00F8131C" w:rsidRPr="00FE1F4C">
        <w:rPr>
          <w:color w:val="auto"/>
        </w:rPr>
        <w:t>oučástí technického</w:t>
      </w:r>
      <w:r w:rsidR="00F8131C" w:rsidRPr="00FE1F4C">
        <w:rPr>
          <w:color w:val="auto"/>
          <w:spacing w:val="-1"/>
        </w:rPr>
        <w:t xml:space="preserve"> </w:t>
      </w:r>
      <w:r w:rsidR="00F8131C" w:rsidRPr="00FE1F4C">
        <w:rPr>
          <w:color w:val="auto"/>
        </w:rPr>
        <w:t>popisu</w:t>
      </w:r>
      <w:r w:rsidR="00F8131C" w:rsidRPr="00FE1F4C">
        <w:rPr>
          <w:color w:val="auto"/>
          <w:spacing w:val="-1"/>
        </w:rPr>
        <w:t xml:space="preserve"> </w:t>
      </w:r>
      <w:r w:rsidR="00F8131C" w:rsidRPr="00FE1F4C">
        <w:rPr>
          <w:color w:val="auto"/>
        </w:rPr>
        <w:t>řešení uvedeného</w:t>
      </w:r>
      <w:r w:rsidR="00F8131C" w:rsidRPr="00FE1F4C">
        <w:rPr>
          <w:color w:val="auto"/>
          <w:spacing w:val="-1"/>
        </w:rPr>
        <w:t xml:space="preserve"> </w:t>
      </w:r>
      <w:r w:rsidR="00F8131C" w:rsidRPr="00FE1F4C">
        <w:rPr>
          <w:color w:val="auto"/>
        </w:rPr>
        <w:t>v</w:t>
      </w:r>
      <w:r w:rsidR="00F8131C" w:rsidRPr="00FE1F4C">
        <w:rPr>
          <w:color w:val="auto"/>
          <w:spacing w:val="-6"/>
        </w:rPr>
        <w:t xml:space="preserve"> </w:t>
      </w:r>
      <w:r w:rsidR="00F8131C" w:rsidRPr="00FE1F4C">
        <w:rPr>
          <w:color w:val="auto"/>
        </w:rPr>
        <w:t>projektové</w:t>
      </w:r>
      <w:r w:rsidR="00F8131C" w:rsidRPr="00FE1F4C">
        <w:rPr>
          <w:color w:val="auto"/>
          <w:spacing w:val="-2"/>
        </w:rPr>
        <w:t xml:space="preserve"> </w:t>
      </w:r>
      <w:r w:rsidR="00F8131C" w:rsidRPr="00FE1F4C">
        <w:rPr>
          <w:color w:val="auto"/>
        </w:rPr>
        <w:t>dokumentaci musí být i</w:t>
      </w:r>
      <w:r w:rsidR="00086261" w:rsidRPr="00FE1F4C">
        <w:rPr>
          <w:color w:val="auto"/>
        </w:rPr>
        <w:t> </w:t>
      </w:r>
      <w:r w:rsidR="00F8131C" w:rsidRPr="00FE1F4C">
        <w:rPr>
          <w:color w:val="auto"/>
        </w:rPr>
        <w:t>jednoznačné vymezení množství, jakosti, technických vlastností a druhu požadovaných prací, dodávek, činností a služeb potřebných k</w:t>
      </w:r>
      <w:r w:rsidR="00F8131C" w:rsidRPr="00FE1F4C">
        <w:rPr>
          <w:color w:val="auto"/>
          <w:spacing w:val="-3"/>
        </w:rPr>
        <w:t xml:space="preserve"> </w:t>
      </w:r>
      <w:r w:rsidR="00F8131C" w:rsidRPr="00FE1F4C">
        <w:rPr>
          <w:color w:val="auto"/>
        </w:rPr>
        <w:t>realizaci stavby a dále, je-li to možné, i</w:t>
      </w:r>
      <w:r w:rsidR="00086261" w:rsidRPr="00FE1F4C">
        <w:rPr>
          <w:color w:val="auto"/>
        </w:rPr>
        <w:t> </w:t>
      </w:r>
      <w:r w:rsidR="00F8131C" w:rsidRPr="00FE1F4C">
        <w:rPr>
          <w:color w:val="auto"/>
        </w:rPr>
        <w:t>údaje na</w:t>
      </w:r>
      <w:r>
        <w:rPr>
          <w:color w:val="auto"/>
        </w:rPr>
        <w:t> </w:t>
      </w:r>
      <w:r w:rsidR="00F8131C" w:rsidRPr="00FE1F4C">
        <w:rPr>
          <w:color w:val="auto"/>
        </w:rPr>
        <w:t>technické vlastnosti celé stavby, včetně uvedení požadavků na jakost jakož</w:t>
      </w:r>
      <w:r w:rsidR="00086261" w:rsidRPr="00FE1F4C">
        <w:rPr>
          <w:color w:val="auto"/>
        </w:rPr>
        <w:t> </w:t>
      </w:r>
      <w:r w:rsidR="00F8131C" w:rsidRPr="00FE1F4C">
        <w:rPr>
          <w:color w:val="auto"/>
        </w:rPr>
        <w:t>i</w:t>
      </w:r>
      <w:r w:rsidR="00086261" w:rsidRPr="00FE1F4C">
        <w:rPr>
          <w:color w:val="auto"/>
        </w:rPr>
        <w:t> </w:t>
      </w:r>
      <w:r w:rsidR="00F8131C" w:rsidRPr="00FE1F4C">
        <w:rPr>
          <w:color w:val="auto"/>
        </w:rPr>
        <w:t>stanovení konkrétních technických norem, tam kde je to vhodné.</w:t>
      </w:r>
      <w:r w:rsidR="00F8131C" w:rsidRPr="00FE1F4C">
        <w:rPr>
          <w:color w:val="auto"/>
          <w:spacing w:val="40"/>
        </w:rPr>
        <w:t xml:space="preserve"> </w:t>
      </w:r>
      <w:r w:rsidR="00260959" w:rsidRPr="00FE1F4C">
        <w:rPr>
          <w:color w:val="auto"/>
        </w:rPr>
        <w:t>V případě, že</w:t>
      </w:r>
      <w:r w:rsidR="00086261" w:rsidRPr="00FE1F4C">
        <w:rPr>
          <w:color w:val="auto"/>
        </w:rPr>
        <w:t> </w:t>
      </w:r>
      <w:r w:rsidR="00260959" w:rsidRPr="00FE1F4C">
        <w:rPr>
          <w:color w:val="auto"/>
        </w:rPr>
        <w:t>projektová dokumentace bude obsahovat technologická zařízení a řídící systémy stavby,</w:t>
      </w:r>
      <w:r w:rsidR="00086261" w:rsidRPr="00FE1F4C">
        <w:rPr>
          <w:color w:val="auto"/>
          <w:spacing w:val="40"/>
        </w:rPr>
        <w:t> </w:t>
      </w:r>
      <w:r w:rsidR="00F8131C" w:rsidRPr="00FE1F4C">
        <w:rPr>
          <w:color w:val="auto"/>
        </w:rPr>
        <w:t>musí být jednoznačná specifikace požadavků na</w:t>
      </w:r>
      <w:r w:rsidR="00260959" w:rsidRPr="00FE1F4C">
        <w:rPr>
          <w:color w:val="auto"/>
        </w:rPr>
        <w:t> </w:t>
      </w:r>
      <w:r w:rsidR="00F8131C" w:rsidRPr="00FE1F4C">
        <w:rPr>
          <w:color w:val="auto"/>
        </w:rPr>
        <w:t xml:space="preserve">způsob fungování </w:t>
      </w:r>
      <w:r w:rsidR="00260959" w:rsidRPr="00FE1F4C">
        <w:rPr>
          <w:color w:val="auto"/>
        </w:rPr>
        <w:t>těchto</w:t>
      </w:r>
      <w:r w:rsidR="00F8131C" w:rsidRPr="00FE1F4C">
        <w:rPr>
          <w:color w:val="auto"/>
          <w:spacing w:val="36"/>
        </w:rPr>
        <w:t xml:space="preserve"> </w:t>
      </w:r>
      <w:r w:rsidR="00F8131C" w:rsidRPr="00FE1F4C">
        <w:rPr>
          <w:color w:val="auto"/>
        </w:rPr>
        <w:t>zařízení</w:t>
      </w:r>
      <w:r w:rsidR="00F8131C" w:rsidRPr="00FE1F4C">
        <w:rPr>
          <w:color w:val="auto"/>
          <w:spacing w:val="39"/>
        </w:rPr>
        <w:t xml:space="preserve"> </w:t>
      </w:r>
      <w:r w:rsidR="00F8131C" w:rsidRPr="00FE1F4C">
        <w:rPr>
          <w:color w:val="auto"/>
        </w:rPr>
        <w:t>a</w:t>
      </w:r>
      <w:r w:rsidR="00F8131C" w:rsidRPr="00FE1F4C">
        <w:rPr>
          <w:color w:val="auto"/>
          <w:spacing w:val="35"/>
        </w:rPr>
        <w:t xml:space="preserve"> </w:t>
      </w:r>
      <w:r w:rsidR="00F8131C" w:rsidRPr="00FE1F4C">
        <w:rPr>
          <w:color w:val="auto"/>
        </w:rPr>
        <w:t>systémů</w:t>
      </w:r>
      <w:r w:rsidR="00F8131C" w:rsidRPr="00FE1F4C">
        <w:rPr>
          <w:color w:val="auto"/>
          <w:spacing w:val="36"/>
        </w:rPr>
        <w:t xml:space="preserve"> </w:t>
      </w:r>
      <w:r w:rsidR="00F8131C" w:rsidRPr="00FE1F4C">
        <w:rPr>
          <w:color w:val="auto"/>
        </w:rPr>
        <w:t>včetně</w:t>
      </w:r>
      <w:r w:rsidR="00F8131C" w:rsidRPr="00FE1F4C">
        <w:rPr>
          <w:color w:val="auto"/>
          <w:spacing w:val="38"/>
        </w:rPr>
        <w:t xml:space="preserve"> </w:t>
      </w:r>
      <w:r w:rsidR="00F8131C" w:rsidRPr="00FE1F4C">
        <w:rPr>
          <w:color w:val="auto"/>
        </w:rPr>
        <w:t>specifikace podmínek a</w:t>
      </w:r>
      <w:r w:rsidR="00260959" w:rsidRPr="00FE1F4C">
        <w:rPr>
          <w:color w:val="auto"/>
        </w:rPr>
        <w:t> </w:t>
      </w:r>
      <w:r w:rsidR="00F8131C" w:rsidRPr="00FE1F4C">
        <w:rPr>
          <w:color w:val="auto"/>
        </w:rPr>
        <w:t>parametrů, za</w:t>
      </w:r>
      <w:r w:rsidR="00756013" w:rsidRPr="00FE1F4C">
        <w:rPr>
          <w:color w:val="auto"/>
        </w:rPr>
        <w:t> </w:t>
      </w:r>
      <w:r w:rsidR="00F8131C" w:rsidRPr="00FE1F4C">
        <w:rPr>
          <w:color w:val="auto"/>
        </w:rPr>
        <w:t>kterých tyto provozní stavy fungují.</w:t>
      </w:r>
    </w:p>
    <w:p w14:paraId="14EB951F" w14:textId="6FE6D788" w:rsidR="00FE1F4C" w:rsidRPr="00FE1F4C" w:rsidRDefault="007F4553" w:rsidP="00FE1F4C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7F4553">
        <w:rPr>
          <w:color w:val="auto"/>
        </w:rPr>
        <w:t>V</w:t>
      </w:r>
      <w:r w:rsidR="00DE652B">
        <w:rPr>
          <w:color w:val="auto"/>
        </w:rPr>
        <w:t xml:space="preserve"> </w:t>
      </w:r>
      <w:r w:rsidR="00DE652B">
        <w:t>projektové dokumentaci nesmí být uváděny konkrétní výrobky, obchodní názvy ani katalogová označení. Dodavatel je povinen uvádět pouze obecné technické a výkonové parametry, případně minimální požadované vlastnosti, které neodkazují na konkrétního výrobce či produkt.</w:t>
      </w:r>
    </w:p>
    <w:p w14:paraId="3D320F08" w14:textId="77777777" w:rsidR="00F8131C" w:rsidRPr="00C31F85" w:rsidRDefault="00F8131C" w:rsidP="00BC604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C31F85">
        <w:rPr>
          <w:color w:val="auto"/>
        </w:rPr>
        <w:t>Ostatní projekční činnosti a související obstaravatelské činnosti:</w:t>
      </w:r>
    </w:p>
    <w:p w14:paraId="34885A1B" w14:textId="4846CF3B" w:rsidR="00581873" w:rsidRPr="00F163F0" w:rsidRDefault="00F8131C" w:rsidP="00BC6045">
      <w:pPr>
        <w:pStyle w:val="Odstavecseseznamem"/>
        <w:numPr>
          <w:ilvl w:val="0"/>
          <w:numId w:val="31"/>
        </w:numPr>
        <w:spacing w:after="120" w:line="240" w:lineRule="auto"/>
        <w:ind w:left="1151" w:hanging="357"/>
        <w:contextualSpacing w:val="0"/>
        <w:rPr>
          <w:color w:val="auto"/>
        </w:rPr>
      </w:pPr>
      <w:r w:rsidRPr="00F163F0">
        <w:rPr>
          <w:color w:val="auto"/>
        </w:rPr>
        <w:t xml:space="preserve">Výkaz výměr zhotovený v souboru </w:t>
      </w:r>
      <w:proofErr w:type="spellStart"/>
      <w:r w:rsidRPr="00F163F0">
        <w:rPr>
          <w:color w:val="auto"/>
        </w:rPr>
        <w:t>xlsx</w:t>
      </w:r>
      <w:proofErr w:type="spellEnd"/>
      <w:r w:rsidRPr="00F163F0">
        <w:rPr>
          <w:color w:val="auto"/>
        </w:rPr>
        <w:t xml:space="preserve"> bude zpracován položkově v souladu se ZZVZ</w:t>
      </w:r>
      <w:r w:rsidR="00CA424A" w:rsidRPr="00F163F0">
        <w:rPr>
          <w:color w:val="auto"/>
        </w:rPr>
        <w:t xml:space="preserve">, </w:t>
      </w:r>
      <w:r w:rsidRPr="00F163F0">
        <w:rPr>
          <w:color w:val="auto"/>
        </w:rPr>
        <w:t>a</w:t>
      </w:r>
      <w:r w:rsidR="00CA424A" w:rsidRPr="00F163F0">
        <w:rPr>
          <w:color w:val="auto"/>
        </w:rPr>
        <w:t> prováděcími právními předpisy, zejména vyhlášky č. 169/2016 Sb., o</w:t>
      </w:r>
      <w:r w:rsidR="00A56234" w:rsidRPr="00F163F0">
        <w:rPr>
          <w:color w:val="auto"/>
        </w:rPr>
        <w:t> </w:t>
      </w:r>
      <w:r w:rsidR="00CA424A" w:rsidRPr="00F163F0">
        <w:rPr>
          <w:color w:val="auto"/>
        </w:rPr>
        <w:t>stanovení rozsahu dokumentace veřejné zakázky na stavební práce a soupisu stavebních prací, dodávek a služeb s výkazem výměr, v platném znění</w:t>
      </w:r>
      <w:r w:rsidR="007C1F67" w:rsidRPr="00F163F0">
        <w:rPr>
          <w:color w:val="auto"/>
        </w:rPr>
        <w:t>; nebude obsahovat žádné soubory a komplety, pokud však obsaženy budou, musí být činnosti v nich přesně vyspecifikovány a popsány.</w:t>
      </w:r>
    </w:p>
    <w:p w14:paraId="44AE1FE5" w14:textId="72073F7B" w:rsidR="00CA424A" w:rsidRPr="00F163F0" w:rsidRDefault="007C1F67" w:rsidP="00BC6045">
      <w:pPr>
        <w:pStyle w:val="Odstavecseseznamem"/>
        <w:numPr>
          <w:ilvl w:val="0"/>
          <w:numId w:val="31"/>
        </w:numPr>
        <w:spacing w:after="120" w:line="240" w:lineRule="auto"/>
        <w:ind w:left="1151" w:hanging="357"/>
        <w:contextualSpacing w:val="0"/>
        <w:rPr>
          <w:color w:val="auto"/>
        </w:rPr>
      </w:pPr>
      <w:r w:rsidRPr="00F163F0">
        <w:rPr>
          <w:color w:val="auto"/>
        </w:rPr>
        <w:t>Inženýrská činnost bude obsahovat zejména projednání díla s dotčenými orgány státní správy a dalšími subjekty, s provozovateli dopravní a technické infrastruktury, s vlastníky dotčených pozemků, podání žádosti o vydání povolení na příslušném stavebním úřadě</w:t>
      </w:r>
      <w:r w:rsidR="00444AA3" w:rsidRPr="00F163F0">
        <w:rPr>
          <w:color w:val="auto"/>
        </w:rPr>
        <w:t>.</w:t>
      </w:r>
    </w:p>
    <w:p w14:paraId="7519D0E1" w14:textId="1D5B85D0" w:rsidR="006415A5" w:rsidRPr="00C31F85" w:rsidRDefault="006415A5" w:rsidP="006415A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C31F85">
        <w:rPr>
          <w:color w:val="auto"/>
        </w:rPr>
        <w:t>Zhotovení díla musí být v souladu s</w:t>
      </w:r>
      <w:r w:rsidR="00C24213">
        <w:rPr>
          <w:color w:val="auto"/>
        </w:rPr>
        <w:t xml:space="preserve"> výzvou k podání nabídek, </w:t>
      </w:r>
      <w:r w:rsidRPr="00C31F85">
        <w:rPr>
          <w:color w:val="auto"/>
        </w:rPr>
        <w:t xml:space="preserve">touto smlouvou, s pokyny odběratele, technickými normami a metodikami upravujícími přípravu staveb. </w:t>
      </w:r>
    </w:p>
    <w:p w14:paraId="15B8E0CE" w14:textId="7007EDA2" w:rsidR="006415A5" w:rsidRPr="00C31F85" w:rsidRDefault="00DF6B09" w:rsidP="00DF6B0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C31F85">
        <w:rPr>
          <w:color w:val="auto"/>
        </w:rPr>
        <w:t xml:space="preserve">Dílo zpracovávané dle této smlouvy bude odběrateli předáno v tištěné podobě ve třech </w:t>
      </w:r>
      <w:r w:rsidRPr="0043391B">
        <w:rPr>
          <w:color w:val="auto"/>
        </w:rPr>
        <w:t xml:space="preserve">vyhotoveních a jednou v elektronické formě na USB </w:t>
      </w:r>
      <w:proofErr w:type="spellStart"/>
      <w:r w:rsidRPr="0043391B">
        <w:rPr>
          <w:color w:val="auto"/>
        </w:rPr>
        <w:t>flash</w:t>
      </w:r>
      <w:proofErr w:type="spellEnd"/>
      <w:r w:rsidRPr="0043391B">
        <w:rPr>
          <w:color w:val="auto"/>
        </w:rPr>
        <w:t xml:space="preserve"> disku, na kterém bude finální dílo ve formátu pdf</w:t>
      </w:r>
      <w:r w:rsidR="008161CF" w:rsidRPr="0043391B">
        <w:rPr>
          <w:color w:val="auto"/>
        </w:rPr>
        <w:t xml:space="preserve">. a v otevřeném formátu </w:t>
      </w:r>
      <w:proofErr w:type="spellStart"/>
      <w:r w:rsidR="008161CF" w:rsidRPr="0043391B">
        <w:rPr>
          <w:color w:val="auto"/>
        </w:rPr>
        <w:t>dwg</w:t>
      </w:r>
      <w:proofErr w:type="spellEnd"/>
      <w:r w:rsidRPr="0043391B">
        <w:rPr>
          <w:color w:val="auto"/>
        </w:rPr>
        <w:t>.</w:t>
      </w:r>
      <w:r w:rsidRPr="00C31F85">
        <w:rPr>
          <w:color w:val="auto"/>
        </w:rPr>
        <w:t xml:space="preserve"> </w:t>
      </w:r>
    </w:p>
    <w:p w14:paraId="2FFAA718" w14:textId="6B386E06" w:rsidR="00DF6B09" w:rsidRPr="0043391B" w:rsidRDefault="00DF6B09" w:rsidP="008E76E3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C31F85">
        <w:rPr>
          <w:color w:val="auto"/>
        </w:rPr>
        <w:t xml:space="preserve">Zadání pro zpracování projekční činnosti a ostatní dokumenty jsou součástí této smlouvy. Smluvní strany berou na vědomí, že zadání pro zpracování projekční činnosti a zadávací podmínky zadávacího řízení veřejné zakázky na plnění předmětu díla dle této smlouvy nejsou vzhledem ke svému rozsahu fyzicky připojeny k žádnému ze stejnopisů smlouvy. Smluvní strany podpisem smlouvy stvrzují, že veškeré dokumenty, které jsou podkladem plnění díla, jim v době </w:t>
      </w:r>
      <w:r w:rsidRPr="0043391B">
        <w:rPr>
          <w:color w:val="auto"/>
        </w:rPr>
        <w:t>podpisu byly poskytnuty a že se s nimi řádně seznámily.</w:t>
      </w:r>
    </w:p>
    <w:p w14:paraId="53FC6D89" w14:textId="206619A3" w:rsidR="00DF6B09" w:rsidRPr="0043391B" w:rsidRDefault="008E76E3" w:rsidP="00363208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  <w:rPr>
          <w:color w:val="auto"/>
        </w:rPr>
      </w:pPr>
      <w:r w:rsidRPr="0043391B">
        <w:rPr>
          <w:color w:val="auto"/>
        </w:rPr>
        <w:t>Místem plnění díla je pozemek</w:t>
      </w:r>
      <w:r w:rsidR="00F97189" w:rsidRPr="0043391B">
        <w:rPr>
          <w:color w:val="auto"/>
        </w:rPr>
        <w:t xml:space="preserve"> stavební</w:t>
      </w:r>
      <w:r w:rsidRPr="0043391B">
        <w:rPr>
          <w:color w:val="auto"/>
        </w:rPr>
        <w:t xml:space="preserve"> parcely číslo</w:t>
      </w:r>
      <w:bookmarkStart w:id="14" w:name="_Hlk209778046"/>
      <w:r w:rsidR="00F97189" w:rsidRPr="0043391B">
        <w:rPr>
          <w:color w:val="auto"/>
          <w:szCs w:val="20"/>
        </w:rPr>
        <w:t xml:space="preserve"> 5243</w:t>
      </w:r>
      <w:r w:rsidR="00A61488" w:rsidRPr="0043391B">
        <w:rPr>
          <w:color w:val="auto"/>
          <w:szCs w:val="20"/>
        </w:rPr>
        <w:t xml:space="preserve"> a částečně pozemek st. p. č. 3069/1</w:t>
      </w:r>
      <w:r w:rsidR="00500658" w:rsidRPr="0043391B">
        <w:rPr>
          <w:color w:val="auto"/>
          <w:szCs w:val="20"/>
        </w:rPr>
        <w:t xml:space="preserve"> a </w:t>
      </w:r>
      <w:r w:rsidR="00F97189" w:rsidRPr="0043391B">
        <w:rPr>
          <w:color w:val="auto"/>
          <w:szCs w:val="20"/>
        </w:rPr>
        <w:t>pozemek pozemkové parcely číslo 260/8 v katastrálním území Dvůr Králové nad</w:t>
      </w:r>
      <w:r w:rsidR="00C03A14" w:rsidRPr="0043391B">
        <w:rPr>
          <w:color w:val="auto"/>
          <w:szCs w:val="20"/>
        </w:rPr>
        <w:t> </w:t>
      </w:r>
      <w:r w:rsidR="00F97189" w:rsidRPr="0043391B">
        <w:rPr>
          <w:color w:val="auto"/>
          <w:szCs w:val="20"/>
        </w:rPr>
        <w:t>Labem, který je ve vlastnictví zadavatele; areál zimního stadionu ve Dvoře Králové nad Labem</w:t>
      </w:r>
      <w:bookmarkEnd w:id="14"/>
      <w:r w:rsidR="00F97189" w:rsidRPr="0043391B">
        <w:rPr>
          <w:color w:val="auto"/>
          <w:szCs w:val="20"/>
        </w:rPr>
        <w:t>.</w:t>
      </w:r>
      <w:r w:rsidRPr="0043391B">
        <w:rPr>
          <w:color w:val="auto"/>
        </w:rPr>
        <w:t xml:space="preserve"> </w:t>
      </w:r>
    </w:p>
    <w:p w14:paraId="49338775" w14:textId="7C867BE5" w:rsidR="00214C72" w:rsidRPr="0043391B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C00000"/>
          <w:sz w:val="24"/>
        </w:rPr>
      </w:pPr>
      <w:bookmarkStart w:id="15" w:name="_Toc214866527"/>
      <w:r w:rsidRPr="0043391B">
        <w:rPr>
          <w:color w:val="C00000"/>
          <w:sz w:val="24"/>
        </w:rPr>
        <w:t>TERMÍNY PRO ZHOTOVENÍ DÍLA</w:t>
      </w:r>
      <w:bookmarkEnd w:id="15"/>
    </w:p>
    <w:p w14:paraId="391F6CD3" w14:textId="7E22F255" w:rsidR="00EA7CEF" w:rsidRPr="0043391B" w:rsidRDefault="00EA7CEF" w:rsidP="007F0123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rPr>
          <w:color w:val="auto"/>
        </w:rPr>
      </w:pPr>
      <w:r w:rsidRPr="0043391B">
        <w:rPr>
          <w:color w:val="auto"/>
        </w:rPr>
        <w:t xml:space="preserve">Zahájení prací na provádění díla započne </w:t>
      </w:r>
      <w:r w:rsidR="002008BA" w:rsidRPr="0043391B">
        <w:rPr>
          <w:color w:val="auto"/>
        </w:rPr>
        <w:t>nejpozději 5 dní od podpisu smlouvy o dílo</w:t>
      </w:r>
      <w:r w:rsidR="002008BA" w:rsidRPr="0043391B">
        <w:rPr>
          <w:color w:val="auto"/>
          <w:spacing w:val="-2"/>
        </w:rPr>
        <w:t>.</w:t>
      </w:r>
    </w:p>
    <w:p w14:paraId="3E62C45D" w14:textId="0754A2D8" w:rsidR="00531A27" w:rsidRPr="00774969" w:rsidRDefault="006E53D6" w:rsidP="00774969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rPr>
          <w:color w:val="auto"/>
        </w:rPr>
      </w:pPr>
      <w:r w:rsidRPr="0043391B">
        <w:rPr>
          <w:color w:val="auto"/>
        </w:rPr>
        <w:t xml:space="preserve">Délka lhůty pro dokončení díla je stanovena na </w:t>
      </w:r>
      <w:r w:rsidR="008161CF" w:rsidRPr="0043391B">
        <w:rPr>
          <w:color w:val="auto"/>
        </w:rPr>
        <w:t>62</w:t>
      </w:r>
      <w:r w:rsidRPr="0043391B">
        <w:rPr>
          <w:color w:val="auto"/>
        </w:rPr>
        <w:t xml:space="preserve"> týdnů</w:t>
      </w:r>
      <w:r w:rsidR="00004685" w:rsidRPr="0043391B">
        <w:rPr>
          <w:color w:val="auto"/>
        </w:rPr>
        <w:t xml:space="preserve">. </w:t>
      </w:r>
      <w:r w:rsidR="00531A27" w:rsidRPr="0043391B">
        <w:t>Tato lhůta se vztahuje výhradně na dobu nezbytnou pro provedení projekční činnosti dodavatele a nezahrnuje inženýrskou činnost, povolení záměru pro stavbu s nabytím právní moci, případné projednání záměru se sportovní komisí ani jiné úkony či skutečnosti, které dodavatel nemůže ovlivnit. O tyto doby se lhůta pro dokončení díla přiměřeně prodluží.</w:t>
      </w:r>
    </w:p>
    <w:p w14:paraId="73E5471E" w14:textId="47020A54" w:rsidR="007F0123" w:rsidRPr="0043391B" w:rsidRDefault="00EA7CEF" w:rsidP="007F0123">
      <w:pPr>
        <w:pStyle w:val="Odstavecseseznamem"/>
        <w:widowControl w:val="0"/>
        <w:numPr>
          <w:ilvl w:val="1"/>
          <w:numId w:val="4"/>
        </w:numPr>
        <w:tabs>
          <w:tab w:val="left" w:pos="1639"/>
        </w:tabs>
        <w:autoSpaceDE w:val="0"/>
        <w:autoSpaceDN w:val="0"/>
        <w:spacing w:before="60" w:after="120" w:line="240" w:lineRule="auto"/>
        <w:contextualSpacing w:val="0"/>
        <w:rPr>
          <w:color w:val="auto"/>
        </w:rPr>
      </w:pPr>
      <w:r w:rsidRPr="0043391B">
        <w:rPr>
          <w:color w:val="auto"/>
        </w:rPr>
        <w:t>Dílo</w:t>
      </w:r>
      <w:r w:rsidRPr="0043391B">
        <w:rPr>
          <w:color w:val="auto"/>
          <w:spacing w:val="-2"/>
        </w:rPr>
        <w:t xml:space="preserve"> </w:t>
      </w:r>
      <w:r w:rsidRPr="0043391B">
        <w:rPr>
          <w:color w:val="auto"/>
        </w:rPr>
        <w:t>bude</w:t>
      </w:r>
      <w:r w:rsidRPr="0043391B">
        <w:rPr>
          <w:color w:val="auto"/>
          <w:spacing w:val="-1"/>
        </w:rPr>
        <w:t xml:space="preserve"> </w:t>
      </w:r>
      <w:r w:rsidRPr="0043391B">
        <w:rPr>
          <w:color w:val="auto"/>
        </w:rPr>
        <w:t>zhotoveno</w:t>
      </w:r>
      <w:r w:rsidRPr="0043391B">
        <w:rPr>
          <w:color w:val="auto"/>
          <w:spacing w:val="-2"/>
        </w:rPr>
        <w:t xml:space="preserve"> </w:t>
      </w:r>
      <w:r w:rsidRPr="0043391B">
        <w:rPr>
          <w:color w:val="auto"/>
        </w:rPr>
        <w:t>a</w:t>
      </w:r>
      <w:r w:rsidRPr="0043391B">
        <w:rPr>
          <w:color w:val="auto"/>
          <w:spacing w:val="-2"/>
        </w:rPr>
        <w:t xml:space="preserve"> </w:t>
      </w:r>
      <w:r w:rsidRPr="0043391B">
        <w:rPr>
          <w:color w:val="auto"/>
        </w:rPr>
        <w:t>předáváno</w:t>
      </w:r>
      <w:r w:rsidRPr="0043391B">
        <w:rPr>
          <w:color w:val="auto"/>
          <w:spacing w:val="-1"/>
        </w:rPr>
        <w:t xml:space="preserve"> </w:t>
      </w:r>
      <w:r w:rsidRPr="0043391B">
        <w:rPr>
          <w:color w:val="auto"/>
          <w:spacing w:val="-2"/>
        </w:rPr>
        <w:t>odběrateli</w:t>
      </w:r>
      <w:r w:rsidR="00847C45" w:rsidRPr="0043391B">
        <w:rPr>
          <w:color w:val="auto"/>
          <w:spacing w:val="-2"/>
        </w:rPr>
        <w:t xml:space="preserve"> ve lhůtách určených v harmonogramu prací, který</w:t>
      </w:r>
      <w:r w:rsidR="00D7615E" w:rsidRPr="0043391B">
        <w:rPr>
          <w:color w:val="auto"/>
          <w:spacing w:val="-2"/>
        </w:rPr>
        <w:t> </w:t>
      </w:r>
      <w:r w:rsidR="00847C45" w:rsidRPr="0043391B">
        <w:rPr>
          <w:color w:val="auto"/>
          <w:spacing w:val="-2"/>
        </w:rPr>
        <w:t xml:space="preserve">je přílohou č. </w:t>
      </w:r>
      <w:r w:rsidR="00D7615E" w:rsidRPr="0043391B">
        <w:rPr>
          <w:color w:val="auto"/>
          <w:spacing w:val="-2"/>
        </w:rPr>
        <w:t xml:space="preserve">2 </w:t>
      </w:r>
      <w:r w:rsidR="00847C45" w:rsidRPr="0043391B">
        <w:rPr>
          <w:color w:val="auto"/>
          <w:spacing w:val="-2"/>
        </w:rPr>
        <w:t xml:space="preserve">této smlouvy. </w:t>
      </w:r>
    </w:p>
    <w:p w14:paraId="19D4E225" w14:textId="41D96F98" w:rsidR="005E3106" w:rsidRPr="0043391B" w:rsidRDefault="00EA7CEF" w:rsidP="00034E84">
      <w:pPr>
        <w:pStyle w:val="Odstavecseseznamem"/>
        <w:widowControl w:val="0"/>
        <w:numPr>
          <w:ilvl w:val="1"/>
          <w:numId w:val="4"/>
        </w:numPr>
        <w:tabs>
          <w:tab w:val="left" w:pos="1639"/>
        </w:tabs>
        <w:autoSpaceDE w:val="0"/>
        <w:autoSpaceDN w:val="0"/>
        <w:spacing w:after="480" w:line="240" w:lineRule="auto"/>
        <w:ind w:left="788" w:right="6" w:hanging="431"/>
        <w:contextualSpacing w:val="0"/>
        <w:rPr>
          <w:color w:val="auto"/>
        </w:rPr>
      </w:pPr>
      <w:r w:rsidRPr="0043391B">
        <w:rPr>
          <w:color w:val="auto"/>
        </w:rPr>
        <w:t xml:space="preserve">Vysvětlení zadávací dokumentace </w:t>
      </w:r>
      <w:r w:rsidR="00166C1D" w:rsidRPr="0043391B">
        <w:rPr>
          <w:color w:val="auto"/>
        </w:rPr>
        <w:t>navazující veřejné z</w:t>
      </w:r>
      <w:bookmarkStart w:id="16" w:name="_GoBack"/>
      <w:bookmarkEnd w:id="16"/>
      <w:r w:rsidR="00166C1D" w:rsidRPr="0043391B">
        <w:rPr>
          <w:color w:val="auto"/>
        </w:rPr>
        <w:t xml:space="preserve">akázky při výběru zhotovitele stavebních </w:t>
      </w:r>
      <w:r w:rsidR="00166C1D" w:rsidRPr="0043391B">
        <w:rPr>
          <w:color w:val="auto"/>
        </w:rPr>
        <w:lastRenderedPageBreak/>
        <w:t xml:space="preserve">prací </w:t>
      </w:r>
      <w:r w:rsidR="007F0123" w:rsidRPr="0043391B">
        <w:rPr>
          <w:color w:val="auto"/>
        </w:rPr>
        <w:t xml:space="preserve">dodavatel </w:t>
      </w:r>
      <w:r w:rsidRPr="0043391B">
        <w:rPr>
          <w:color w:val="auto"/>
        </w:rPr>
        <w:t>zpracovává průběžně v</w:t>
      </w:r>
      <w:r w:rsidRPr="0043391B">
        <w:rPr>
          <w:color w:val="auto"/>
          <w:spacing w:val="-5"/>
        </w:rPr>
        <w:t xml:space="preserve"> </w:t>
      </w:r>
      <w:r w:rsidRPr="0043391B">
        <w:rPr>
          <w:color w:val="auto"/>
        </w:rPr>
        <w:t xml:space="preserve">průběhu zadávacího řízení tak, že </w:t>
      </w:r>
      <w:r w:rsidR="007F0123" w:rsidRPr="0043391B">
        <w:rPr>
          <w:color w:val="auto"/>
        </w:rPr>
        <w:t xml:space="preserve">dodavatel </w:t>
      </w:r>
      <w:r w:rsidRPr="0043391B">
        <w:rPr>
          <w:color w:val="auto"/>
        </w:rPr>
        <w:t>zpracuje a</w:t>
      </w:r>
      <w:r w:rsidR="00166C1D" w:rsidRPr="0043391B">
        <w:rPr>
          <w:color w:val="auto"/>
        </w:rPr>
        <w:t> </w:t>
      </w:r>
      <w:r w:rsidRPr="0043391B">
        <w:rPr>
          <w:color w:val="auto"/>
        </w:rPr>
        <w:t>elektronicky doručí vysvětlení nejpozději do 3</w:t>
      </w:r>
      <w:r w:rsidR="003B57BA" w:rsidRPr="0043391B">
        <w:rPr>
          <w:color w:val="auto"/>
        </w:rPr>
        <w:t xml:space="preserve"> pracovních</w:t>
      </w:r>
      <w:r w:rsidRPr="0043391B">
        <w:rPr>
          <w:color w:val="auto"/>
        </w:rPr>
        <w:t xml:space="preserve"> dnů od obdržení požadavku.</w:t>
      </w:r>
    </w:p>
    <w:p w14:paraId="053247A0" w14:textId="3EF33054" w:rsidR="004C6A37" w:rsidRPr="00C203DB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C00000"/>
          <w:sz w:val="24"/>
        </w:rPr>
      </w:pPr>
      <w:bookmarkStart w:id="17" w:name="_Toc214866528"/>
      <w:r w:rsidRPr="00C203DB">
        <w:rPr>
          <w:color w:val="C00000"/>
          <w:sz w:val="24"/>
        </w:rPr>
        <w:t>CENA DÍLA A PLATEBNÍ PODMÍNKY</w:t>
      </w:r>
      <w:bookmarkEnd w:id="17"/>
      <w:r w:rsidRPr="00C203DB">
        <w:rPr>
          <w:color w:val="C00000"/>
          <w:sz w:val="24"/>
        </w:rPr>
        <w:t xml:space="preserve"> </w:t>
      </w:r>
    </w:p>
    <w:p w14:paraId="0B4C2507" w14:textId="5F0C5BB3" w:rsidR="002027EB" w:rsidRPr="00C31F85" w:rsidRDefault="002027EB" w:rsidP="00885103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C31F85">
        <w:rPr>
          <w:color w:val="auto"/>
        </w:rPr>
        <w:t>Cena za plnění závazku dodavatele</w:t>
      </w:r>
      <w:r w:rsidR="00A56234" w:rsidRPr="00C31F85">
        <w:rPr>
          <w:color w:val="auto"/>
        </w:rPr>
        <w:t xml:space="preserve">, </w:t>
      </w:r>
      <w:r w:rsidRPr="00C31F85">
        <w:rPr>
          <w:color w:val="auto"/>
        </w:rPr>
        <w:t xml:space="preserve">v rozsahu dle čl. </w:t>
      </w:r>
      <w:r w:rsidR="00A56234" w:rsidRPr="00C31F85">
        <w:rPr>
          <w:color w:val="auto"/>
        </w:rPr>
        <w:t>1</w:t>
      </w:r>
      <w:r w:rsidRPr="00C31F85">
        <w:rPr>
          <w:color w:val="auto"/>
        </w:rPr>
        <w:t xml:space="preserve">. a </w:t>
      </w:r>
      <w:r w:rsidR="00A56234" w:rsidRPr="00C31F85">
        <w:rPr>
          <w:color w:val="auto"/>
        </w:rPr>
        <w:t>2</w:t>
      </w:r>
      <w:r w:rsidRPr="00C31F85">
        <w:rPr>
          <w:color w:val="auto"/>
        </w:rPr>
        <w:t xml:space="preserve">. </w:t>
      </w:r>
      <w:r w:rsidR="00A56234" w:rsidRPr="00C31F85">
        <w:rPr>
          <w:color w:val="auto"/>
        </w:rPr>
        <w:t xml:space="preserve">této </w:t>
      </w:r>
      <w:r w:rsidRPr="00C31F85">
        <w:rPr>
          <w:color w:val="auto"/>
        </w:rPr>
        <w:t>smlouvy</w:t>
      </w:r>
      <w:r w:rsidR="00A56234" w:rsidRPr="00C31F85">
        <w:rPr>
          <w:color w:val="auto"/>
        </w:rPr>
        <w:t xml:space="preserve">, </w:t>
      </w:r>
      <w:r w:rsidRPr="00C31F85">
        <w:rPr>
          <w:color w:val="auto"/>
        </w:rPr>
        <w:t>je sjednána na</w:t>
      </w:r>
      <w:r w:rsidR="00A56234" w:rsidRPr="00C31F85">
        <w:rPr>
          <w:color w:val="auto"/>
        </w:rPr>
        <w:t> </w:t>
      </w:r>
      <w:r w:rsidRPr="00C31F85">
        <w:rPr>
          <w:color w:val="auto"/>
        </w:rPr>
        <w:t>základě vzájemné dohody smluvních stran v souladu se zákonem č. 526/1990 Sb. o cenách, v platném znění, jako cena smluvní ve výši:</w:t>
      </w:r>
    </w:p>
    <w:p w14:paraId="03353764" w14:textId="651EF566" w:rsidR="002027EB" w:rsidRPr="00C31F85" w:rsidRDefault="00885103" w:rsidP="00885103">
      <w:pPr>
        <w:pStyle w:val="Odstavecseseznamem"/>
        <w:spacing w:after="120" w:line="240" w:lineRule="auto"/>
        <w:ind w:left="794" w:firstLine="0"/>
        <w:contextualSpacing w:val="0"/>
        <w:rPr>
          <w:b/>
          <w:color w:val="auto"/>
        </w:rPr>
      </w:pPr>
      <w:r w:rsidRPr="00C31F85">
        <w:rPr>
          <w:b/>
          <w:color w:val="auto"/>
        </w:rPr>
        <w:t xml:space="preserve">Nabídková cena </w:t>
      </w:r>
    </w:p>
    <w:p w14:paraId="3490F031" w14:textId="17E2FACB" w:rsidR="002027EB" w:rsidRPr="00C31F85" w:rsidRDefault="002027EB" w:rsidP="00885103">
      <w:pPr>
        <w:pStyle w:val="Odstavecseseznamem"/>
        <w:spacing w:after="120" w:line="240" w:lineRule="auto"/>
        <w:ind w:left="792" w:firstLine="0"/>
        <w:contextualSpacing w:val="0"/>
        <w:rPr>
          <w:color w:val="auto"/>
        </w:rPr>
      </w:pPr>
      <w:r w:rsidRPr="00C31F85">
        <w:rPr>
          <w:color w:val="auto"/>
        </w:rPr>
        <w:t xml:space="preserve">Celková cena bez DPH </w:t>
      </w:r>
      <w:r w:rsidRPr="00C31F85">
        <w:rPr>
          <w:color w:val="auto"/>
        </w:rPr>
        <w:tab/>
      </w:r>
      <w:r w:rsidRPr="00C31F85">
        <w:rPr>
          <w:color w:val="auto"/>
        </w:rPr>
        <w:tab/>
      </w:r>
      <w:r w:rsidRPr="00C31F85">
        <w:rPr>
          <w:color w:val="auto"/>
        </w:rPr>
        <w:tab/>
      </w:r>
      <w:r w:rsidRPr="00C31F85">
        <w:rPr>
          <w:color w:val="auto"/>
        </w:rPr>
        <w:tab/>
      </w:r>
      <w:r w:rsidR="00885103" w:rsidRPr="00C31F85">
        <w:rPr>
          <w:color w:val="auto"/>
        </w:rPr>
        <w:tab/>
      </w:r>
      <w:r w:rsidR="00885103" w:rsidRPr="00C31F85">
        <w:rPr>
          <w:color w:val="auto"/>
        </w:rPr>
        <w:tab/>
      </w:r>
      <w:r w:rsidRPr="00C31F85">
        <w:rPr>
          <w:color w:val="auto"/>
        </w:rPr>
        <w:t xml:space="preserve">………………………… *Kč </w:t>
      </w:r>
    </w:p>
    <w:p w14:paraId="0694BC42" w14:textId="22D1741B" w:rsidR="002027EB" w:rsidRPr="00C31F85" w:rsidRDefault="002027EB" w:rsidP="00885103">
      <w:pPr>
        <w:pStyle w:val="Odstavecseseznamem"/>
        <w:spacing w:after="120" w:line="240" w:lineRule="auto"/>
        <w:ind w:left="792" w:firstLine="0"/>
        <w:contextualSpacing w:val="0"/>
        <w:rPr>
          <w:color w:val="auto"/>
        </w:rPr>
      </w:pPr>
      <w:r w:rsidRPr="00C31F85">
        <w:rPr>
          <w:color w:val="auto"/>
        </w:rPr>
        <w:t>(slovy: ………………………………………………………………………………</w:t>
      </w:r>
      <w:r w:rsidR="00885103" w:rsidRPr="00C31F85">
        <w:rPr>
          <w:color w:val="auto"/>
        </w:rPr>
        <w:t>………………………………</w:t>
      </w:r>
      <w:r w:rsidRPr="00C31F85">
        <w:rPr>
          <w:color w:val="auto"/>
        </w:rPr>
        <w:t>)</w:t>
      </w:r>
    </w:p>
    <w:p w14:paraId="288449B8" w14:textId="77777777" w:rsidR="00885103" w:rsidRPr="00C31F85" w:rsidRDefault="00885103" w:rsidP="00885103">
      <w:pPr>
        <w:spacing w:after="120" w:line="240" w:lineRule="auto"/>
        <w:ind w:left="84" w:firstLine="708"/>
        <w:rPr>
          <w:b/>
          <w:color w:val="auto"/>
        </w:rPr>
      </w:pPr>
    </w:p>
    <w:p w14:paraId="49055382" w14:textId="21501283" w:rsidR="002027EB" w:rsidRPr="00C31F85" w:rsidRDefault="002027EB" w:rsidP="00885103">
      <w:pPr>
        <w:spacing w:after="120" w:line="240" w:lineRule="auto"/>
        <w:ind w:left="84" w:firstLine="708"/>
        <w:rPr>
          <w:color w:val="auto"/>
        </w:rPr>
      </w:pPr>
      <w:r w:rsidRPr="00C31F85">
        <w:rPr>
          <w:color w:val="auto"/>
        </w:rPr>
        <w:t xml:space="preserve">DPH z celkové nabídkové ceny samostatně </w:t>
      </w:r>
      <w:r w:rsidRPr="00C31F85">
        <w:rPr>
          <w:color w:val="auto"/>
        </w:rPr>
        <w:tab/>
      </w:r>
      <w:r w:rsidR="00885103" w:rsidRPr="00C31F85">
        <w:rPr>
          <w:color w:val="auto"/>
        </w:rPr>
        <w:tab/>
      </w:r>
      <w:r w:rsidR="00885103" w:rsidRPr="00C31F85">
        <w:rPr>
          <w:color w:val="auto"/>
        </w:rPr>
        <w:tab/>
      </w:r>
      <w:r w:rsidRPr="00C31F85">
        <w:rPr>
          <w:color w:val="auto"/>
        </w:rPr>
        <w:t>………………………… *Kč</w:t>
      </w:r>
    </w:p>
    <w:p w14:paraId="511C07ED" w14:textId="77777777" w:rsidR="00885103" w:rsidRPr="00C31F85" w:rsidRDefault="00885103" w:rsidP="00885103">
      <w:pPr>
        <w:pStyle w:val="Odstavecseseznamem"/>
        <w:spacing w:after="120" w:line="240" w:lineRule="auto"/>
        <w:ind w:left="792" w:firstLine="0"/>
        <w:contextualSpacing w:val="0"/>
        <w:rPr>
          <w:color w:val="auto"/>
        </w:rPr>
      </w:pPr>
      <w:r w:rsidRPr="00C31F85">
        <w:rPr>
          <w:color w:val="auto"/>
        </w:rPr>
        <w:t>(slovy: ………………………………………………………………………………………………………………)</w:t>
      </w:r>
    </w:p>
    <w:p w14:paraId="66A6DA84" w14:textId="77777777" w:rsidR="00885103" w:rsidRPr="00C31F85" w:rsidRDefault="00885103" w:rsidP="00885103">
      <w:pPr>
        <w:spacing w:after="120" w:line="240" w:lineRule="auto"/>
        <w:ind w:left="0" w:firstLine="0"/>
        <w:rPr>
          <w:b/>
          <w:color w:val="auto"/>
        </w:rPr>
      </w:pPr>
    </w:p>
    <w:p w14:paraId="7165FAEA" w14:textId="1105A9CF" w:rsidR="002027EB" w:rsidRPr="00C31F85" w:rsidRDefault="002027EB" w:rsidP="00885103">
      <w:pPr>
        <w:pStyle w:val="Odstavecseseznamem"/>
        <w:spacing w:after="120" w:line="240" w:lineRule="auto"/>
        <w:ind w:left="792" w:firstLine="0"/>
        <w:contextualSpacing w:val="0"/>
        <w:rPr>
          <w:color w:val="auto"/>
        </w:rPr>
      </w:pPr>
      <w:r w:rsidRPr="00C31F85">
        <w:rPr>
          <w:color w:val="auto"/>
        </w:rPr>
        <w:t>Celková cena včetně DPH</w:t>
      </w:r>
      <w:r w:rsidRPr="00C31F85">
        <w:rPr>
          <w:color w:val="auto"/>
        </w:rPr>
        <w:tab/>
      </w:r>
      <w:r w:rsidR="00756013" w:rsidRPr="00C31F85">
        <w:rPr>
          <w:color w:val="auto"/>
        </w:rPr>
        <w:tab/>
      </w:r>
      <w:r w:rsidR="00756013" w:rsidRPr="00C31F85">
        <w:rPr>
          <w:color w:val="auto"/>
        </w:rPr>
        <w:tab/>
      </w:r>
      <w:r w:rsidR="00756013" w:rsidRPr="00C31F85">
        <w:rPr>
          <w:color w:val="auto"/>
        </w:rPr>
        <w:tab/>
      </w:r>
      <w:r w:rsidR="00885103" w:rsidRPr="00C31F85">
        <w:rPr>
          <w:color w:val="auto"/>
        </w:rPr>
        <w:tab/>
      </w:r>
      <w:r w:rsidRPr="00C31F85">
        <w:rPr>
          <w:color w:val="auto"/>
        </w:rPr>
        <w:t>………………………… *Kč</w:t>
      </w:r>
    </w:p>
    <w:p w14:paraId="3B68EBEF" w14:textId="77777777" w:rsidR="00885103" w:rsidRPr="00C31F85" w:rsidRDefault="00885103" w:rsidP="00885103">
      <w:pPr>
        <w:pStyle w:val="Odstavecseseznamem"/>
        <w:spacing w:after="120" w:line="240" w:lineRule="auto"/>
        <w:ind w:left="792" w:firstLine="0"/>
        <w:contextualSpacing w:val="0"/>
        <w:rPr>
          <w:color w:val="auto"/>
        </w:rPr>
      </w:pPr>
      <w:r w:rsidRPr="00C31F85">
        <w:rPr>
          <w:color w:val="auto"/>
        </w:rPr>
        <w:t>(slovy: ………………………………………………………………………………………………………………)</w:t>
      </w:r>
    </w:p>
    <w:p w14:paraId="1D89DE1E" w14:textId="77777777" w:rsidR="00885103" w:rsidRPr="00F1406A" w:rsidRDefault="00885103" w:rsidP="00885103">
      <w:pPr>
        <w:pStyle w:val="Odstavecseseznamem"/>
        <w:ind w:left="792" w:firstLine="0"/>
        <w:rPr>
          <w:color w:val="FF0000"/>
        </w:rPr>
      </w:pPr>
    </w:p>
    <w:p w14:paraId="35C42786" w14:textId="1A2A48EE" w:rsidR="00C34112" w:rsidRDefault="00885103" w:rsidP="00C34112">
      <w:pPr>
        <w:pStyle w:val="Odstavecseseznamem"/>
        <w:spacing w:after="120" w:line="240" w:lineRule="auto"/>
        <w:ind w:left="794" w:firstLine="0"/>
        <w:contextualSpacing w:val="0"/>
        <w:rPr>
          <w:b/>
          <w:color w:val="auto"/>
        </w:rPr>
      </w:pPr>
      <w:r w:rsidRPr="00C31F85">
        <w:rPr>
          <w:b/>
          <w:color w:val="auto"/>
        </w:rPr>
        <w:t xml:space="preserve">Rekapitulace nabídkové ceny </w:t>
      </w:r>
      <w:r w:rsidR="00C34112">
        <w:rPr>
          <w:b/>
          <w:color w:val="auto"/>
        </w:rPr>
        <w:t>v Kč bez DPH</w:t>
      </w:r>
    </w:p>
    <w:p w14:paraId="28436B1A" w14:textId="65D4F4E7" w:rsidR="00C34112" w:rsidRPr="001237BC" w:rsidRDefault="00C34112" w:rsidP="00C34112">
      <w:pPr>
        <w:pStyle w:val="Odstavecseseznamem"/>
        <w:spacing w:after="120" w:line="240" w:lineRule="auto"/>
        <w:ind w:left="794" w:firstLine="0"/>
        <w:contextualSpacing w:val="0"/>
        <w:rPr>
          <w:color w:val="auto"/>
          <w:u w:val="single"/>
        </w:rPr>
      </w:pPr>
      <w:r w:rsidRPr="001237BC">
        <w:rPr>
          <w:color w:val="auto"/>
          <w:u w:val="single"/>
        </w:rPr>
        <w:t>Pasport stavby</w:t>
      </w:r>
    </w:p>
    <w:p w14:paraId="0A419E04" w14:textId="77777777" w:rsidR="001237BC" w:rsidRDefault="00C34112" w:rsidP="001237BC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  <w:r w:rsidRPr="00276268">
        <w:rPr>
          <w:color w:val="auto"/>
        </w:rPr>
        <w:t>………………………… *Kč</w:t>
      </w:r>
    </w:p>
    <w:p w14:paraId="02EE3DCE" w14:textId="49985A2B" w:rsidR="001237BC" w:rsidRPr="0043391B" w:rsidRDefault="001237BC" w:rsidP="001237BC">
      <w:pPr>
        <w:spacing w:after="120" w:line="240" w:lineRule="auto"/>
        <w:ind w:left="851" w:firstLine="0"/>
        <w:rPr>
          <w:color w:val="auto"/>
        </w:rPr>
      </w:pPr>
      <w:r w:rsidRPr="0043391B">
        <w:rPr>
          <w:u w:val="single"/>
        </w:rPr>
        <w:t>Projektová dokumentace v rozsahu pro vydání povolení stavby</w:t>
      </w:r>
      <w:r w:rsidRPr="0043391B">
        <w:t xml:space="preserve"> a pro vydání všech případných dalších rozhodnutí, povolení, souhlasů a stanovisek, jejichž potřeba vyplyne z technických a estetických řešení dodavatele včetně inženýrské činnosti, informativního odborného odhadu nákladů a následně položkového rozpočtu vycházejícího z jeho odsouhlasené podoby a z podrobnosti tohoto stupně projektové dokumentace, dále zohlednění budoucí etapizace stavby do tří etap, včetně předpokladu samostatného dokončení a kolaudace jednotlivých etap</w:t>
      </w:r>
    </w:p>
    <w:p w14:paraId="3051A055" w14:textId="4334BA02" w:rsidR="00C34112" w:rsidRPr="0043391B" w:rsidRDefault="00C34112" w:rsidP="00C34112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  <w:r w:rsidRPr="0043391B">
        <w:rPr>
          <w:color w:val="auto"/>
        </w:rPr>
        <w:t>………………………… *Kč</w:t>
      </w:r>
    </w:p>
    <w:p w14:paraId="4128026C" w14:textId="1FE8456B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  <w:r w:rsidRPr="0043391B">
        <w:rPr>
          <w:color w:val="auto"/>
          <w:u w:val="single"/>
        </w:rPr>
        <w:t>Projektová dokumentace pro provádění stavby</w:t>
      </w:r>
      <w:r w:rsidRPr="0043391B">
        <w:rPr>
          <w:color w:val="auto"/>
        </w:rPr>
        <w:t xml:space="preserve"> včetně položkového rozpočtu a výkazu výměr a plánu organizace výstavby včetně možné etapizace</w:t>
      </w:r>
      <w:r w:rsidR="00C34FD1" w:rsidRPr="0043391B">
        <w:rPr>
          <w:color w:val="auto"/>
        </w:rPr>
        <w:t xml:space="preserve"> a související inženýrské činnosti</w:t>
      </w:r>
    </w:p>
    <w:p w14:paraId="400E0962" w14:textId="77777777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</w:p>
    <w:p w14:paraId="456F80E7" w14:textId="758AC226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  <w:r w:rsidRPr="00C34112">
        <w:rPr>
          <w:color w:val="auto"/>
        </w:rPr>
        <w:t>stavební úpravy haly zimního stadionu</w:t>
      </w:r>
    </w:p>
    <w:p w14:paraId="2BD92B38" w14:textId="77777777" w:rsidR="00C34112" w:rsidRPr="00276268" w:rsidRDefault="00C34112" w:rsidP="00C34112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  <w:r w:rsidRPr="00276268">
        <w:rPr>
          <w:color w:val="auto"/>
        </w:rPr>
        <w:t>………………………… *Kč</w:t>
      </w:r>
    </w:p>
    <w:p w14:paraId="67472BEE" w14:textId="77777777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</w:p>
    <w:p w14:paraId="4DF44A67" w14:textId="77777777" w:rsidR="005F2A6D" w:rsidRDefault="005F2A6D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</w:p>
    <w:p w14:paraId="6D21BE58" w14:textId="5FE0CBB8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  <w:r w:rsidRPr="00C34112">
        <w:rPr>
          <w:color w:val="auto"/>
        </w:rPr>
        <w:t>rekonstrukce chlazení</w:t>
      </w:r>
    </w:p>
    <w:p w14:paraId="455BD35E" w14:textId="77777777" w:rsidR="00C34112" w:rsidRPr="00276268" w:rsidRDefault="00C34112" w:rsidP="00C34112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  <w:r w:rsidRPr="00276268">
        <w:rPr>
          <w:color w:val="auto"/>
        </w:rPr>
        <w:t>………………………… *Kč</w:t>
      </w:r>
    </w:p>
    <w:p w14:paraId="6970EA4B" w14:textId="77777777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</w:p>
    <w:p w14:paraId="1B6AE6F4" w14:textId="7CEB6229" w:rsidR="00C34112" w:rsidRP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  <w:r w:rsidRPr="00C34112">
        <w:rPr>
          <w:color w:val="auto"/>
        </w:rPr>
        <w:t>rekonstrukce ledové plochy</w:t>
      </w:r>
    </w:p>
    <w:p w14:paraId="6EC896AF" w14:textId="77777777" w:rsidR="00C34112" w:rsidRPr="00276268" w:rsidRDefault="00C34112" w:rsidP="00C34112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  <w:r w:rsidRPr="00276268">
        <w:rPr>
          <w:color w:val="auto"/>
        </w:rPr>
        <w:t>………………………… *Kč</w:t>
      </w:r>
    </w:p>
    <w:p w14:paraId="3DF16CF6" w14:textId="77777777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</w:p>
    <w:p w14:paraId="6F2AEC1D" w14:textId="0D95913C" w:rsidR="00C34112" w:rsidRP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  <w:r w:rsidRPr="001237BC">
        <w:rPr>
          <w:color w:val="auto"/>
          <w:u w:val="single"/>
        </w:rPr>
        <w:t>výkon dozoru projektanta</w:t>
      </w:r>
      <w:r w:rsidRPr="00C34112">
        <w:rPr>
          <w:color w:val="auto"/>
        </w:rPr>
        <w:t xml:space="preserve"> dle ustanovení § 161 odst. 2 zákona č. 283/2021 Sb., stavební zákon, ve znění pozdějších předpisů v Kč/hod </w:t>
      </w:r>
    </w:p>
    <w:p w14:paraId="2049BA1A" w14:textId="77777777" w:rsidR="00C34112" w:rsidRPr="00276268" w:rsidRDefault="00C34112" w:rsidP="00C34112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  <w:r w:rsidRPr="00276268">
        <w:rPr>
          <w:color w:val="auto"/>
        </w:rPr>
        <w:t>………………………… *Kč</w:t>
      </w:r>
    </w:p>
    <w:p w14:paraId="2304E36D" w14:textId="77777777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</w:p>
    <w:p w14:paraId="115273F8" w14:textId="30211E6D" w:rsidR="0014277D" w:rsidRDefault="0014277D" w:rsidP="00C34112">
      <w:pPr>
        <w:pStyle w:val="Odstavecseseznamem"/>
        <w:spacing w:after="120" w:line="240" w:lineRule="auto"/>
        <w:ind w:left="794" w:firstLine="0"/>
        <w:rPr>
          <w:color w:val="auto"/>
          <w:u w:val="single"/>
        </w:rPr>
      </w:pPr>
    </w:p>
    <w:p w14:paraId="0199119F" w14:textId="6845A1F4" w:rsidR="00774969" w:rsidRDefault="00774969" w:rsidP="00C34112">
      <w:pPr>
        <w:pStyle w:val="Odstavecseseznamem"/>
        <w:spacing w:after="120" w:line="240" w:lineRule="auto"/>
        <w:ind w:left="794" w:firstLine="0"/>
        <w:rPr>
          <w:color w:val="auto"/>
          <w:u w:val="single"/>
        </w:rPr>
      </w:pPr>
    </w:p>
    <w:p w14:paraId="5262F963" w14:textId="3A0637E9" w:rsidR="00774969" w:rsidRDefault="00774969" w:rsidP="00C34112">
      <w:pPr>
        <w:pStyle w:val="Odstavecseseznamem"/>
        <w:spacing w:after="120" w:line="240" w:lineRule="auto"/>
        <w:ind w:left="794" w:firstLine="0"/>
        <w:rPr>
          <w:color w:val="auto"/>
          <w:u w:val="single"/>
        </w:rPr>
      </w:pPr>
    </w:p>
    <w:p w14:paraId="1B9BC388" w14:textId="77777777" w:rsidR="00774969" w:rsidRDefault="00774969" w:rsidP="00C34112">
      <w:pPr>
        <w:pStyle w:val="Odstavecseseznamem"/>
        <w:spacing w:after="120" w:line="240" w:lineRule="auto"/>
        <w:ind w:left="794" w:firstLine="0"/>
        <w:rPr>
          <w:color w:val="auto"/>
          <w:u w:val="single"/>
        </w:rPr>
      </w:pPr>
    </w:p>
    <w:p w14:paraId="79560CB9" w14:textId="2109D58E" w:rsidR="00C34112" w:rsidRPr="001237BC" w:rsidRDefault="00C34112" w:rsidP="00C34112">
      <w:pPr>
        <w:pStyle w:val="Odstavecseseznamem"/>
        <w:spacing w:after="120" w:line="240" w:lineRule="auto"/>
        <w:ind w:left="794" w:firstLine="0"/>
        <w:rPr>
          <w:color w:val="auto"/>
          <w:u w:val="single"/>
        </w:rPr>
      </w:pPr>
      <w:r w:rsidRPr="001237BC">
        <w:rPr>
          <w:color w:val="auto"/>
          <w:u w:val="single"/>
        </w:rPr>
        <w:lastRenderedPageBreak/>
        <w:t xml:space="preserve">Průzkumy </w:t>
      </w:r>
    </w:p>
    <w:p w14:paraId="77695578" w14:textId="77777777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</w:p>
    <w:p w14:paraId="14C829B4" w14:textId="759185B0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  <w:r w:rsidRPr="00C34112">
        <w:rPr>
          <w:color w:val="auto"/>
        </w:rPr>
        <w:t>inženýrsko-geologický průzkum, včetně nezbytných sond v ledové ploše i její blízkosti</w:t>
      </w:r>
    </w:p>
    <w:p w14:paraId="71F2AFE1" w14:textId="77777777" w:rsid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</w:p>
    <w:p w14:paraId="128E6ADC" w14:textId="77777777" w:rsidR="00C34112" w:rsidRPr="00276268" w:rsidRDefault="00C34112" w:rsidP="00C34112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  <w:r w:rsidRPr="00276268">
        <w:rPr>
          <w:color w:val="auto"/>
        </w:rPr>
        <w:t>………………………… *Kč</w:t>
      </w:r>
    </w:p>
    <w:p w14:paraId="2D50DF2C" w14:textId="77777777" w:rsidR="00C34112" w:rsidRPr="00774969" w:rsidRDefault="00C34112" w:rsidP="00774969">
      <w:pPr>
        <w:spacing w:after="120" w:line="240" w:lineRule="auto"/>
        <w:ind w:left="0" w:firstLine="0"/>
        <w:rPr>
          <w:color w:val="auto"/>
        </w:rPr>
      </w:pPr>
    </w:p>
    <w:p w14:paraId="38822E6F" w14:textId="2679E4F2" w:rsidR="00C34112" w:rsidRPr="00C34112" w:rsidRDefault="00C34112" w:rsidP="00C34112">
      <w:pPr>
        <w:pStyle w:val="Odstavecseseznamem"/>
        <w:spacing w:after="120" w:line="240" w:lineRule="auto"/>
        <w:ind w:left="794" w:firstLine="0"/>
        <w:rPr>
          <w:color w:val="auto"/>
        </w:rPr>
      </w:pPr>
      <w:r w:rsidRPr="00C34112">
        <w:rPr>
          <w:color w:val="auto"/>
        </w:rPr>
        <w:t>hluková studie, jež bude vycházet z původní hlukové studie</w:t>
      </w:r>
    </w:p>
    <w:p w14:paraId="1B4DE675" w14:textId="5E8D4E73" w:rsidR="00885103" w:rsidRDefault="00C34112" w:rsidP="00C34112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  <w:r w:rsidRPr="00276268">
        <w:rPr>
          <w:color w:val="auto"/>
        </w:rPr>
        <w:t>………………………… *Kč</w:t>
      </w:r>
    </w:p>
    <w:p w14:paraId="6E076A1E" w14:textId="2D7EE0A9" w:rsidR="00C34FD1" w:rsidRDefault="00C34FD1" w:rsidP="00C34112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</w:p>
    <w:p w14:paraId="21AF4160" w14:textId="3592FDB7" w:rsidR="00C34FD1" w:rsidRPr="0043391B" w:rsidRDefault="001237BC" w:rsidP="00C34FD1">
      <w:pPr>
        <w:pStyle w:val="Odstavecseseznamem"/>
        <w:spacing w:after="120" w:line="240" w:lineRule="auto"/>
        <w:ind w:left="794" w:firstLine="0"/>
        <w:rPr>
          <w:color w:val="auto"/>
        </w:rPr>
      </w:pPr>
      <w:r w:rsidRPr="0043391B">
        <w:rPr>
          <w:color w:val="auto"/>
        </w:rPr>
        <w:t>r</w:t>
      </w:r>
      <w:r w:rsidR="00C34FD1" w:rsidRPr="0043391B">
        <w:rPr>
          <w:color w:val="auto"/>
        </w:rPr>
        <w:t>ozptylová studie</w:t>
      </w:r>
    </w:p>
    <w:p w14:paraId="5B6BBD3D" w14:textId="77777777" w:rsidR="00C34FD1" w:rsidRPr="0043391B" w:rsidRDefault="00C34FD1" w:rsidP="00C34FD1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  <w:r w:rsidRPr="0043391B">
        <w:rPr>
          <w:color w:val="auto"/>
        </w:rPr>
        <w:t>………………………… *Kč</w:t>
      </w:r>
    </w:p>
    <w:p w14:paraId="777D6C43" w14:textId="77777777" w:rsidR="00C34FD1" w:rsidRPr="0043391B" w:rsidRDefault="00C34FD1" w:rsidP="00C34112">
      <w:pPr>
        <w:pStyle w:val="Odstavecseseznamem"/>
        <w:spacing w:after="120" w:line="240" w:lineRule="auto"/>
        <w:ind w:left="6365" w:firstLine="7"/>
        <w:contextualSpacing w:val="0"/>
        <w:rPr>
          <w:color w:val="auto"/>
        </w:rPr>
      </w:pPr>
    </w:p>
    <w:p w14:paraId="2A115F21" w14:textId="35D72FB4" w:rsidR="00885103" w:rsidRPr="00C31F85" w:rsidRDefault="002027EB" w:rsidP="00885103">
      <w:pPr>
        <w:pStyle w:val="Odstavecseseznamem"/>
        <w:spacing w:after="120" w:line="240" w:lineRule="auto"/>
        <w:ind w:left="794" w:firstLine="0"/>
        <w:contextualSpacing w:val="0"/>
        <w:rPr>
          <w:color w:val="auto"/>
        </w:rPr>
      </w:pPr>
      <w:r w:rsidRPr="0043391B">
        <w:rPr>
          <w:color w:val="auto"/>
        </w:rPr>
        <w:t>*doplní dodavatel</w:t>
      </w:r>
    </w:p>
    <w:p w14:paraId="15909783" w14:textId="77777777" w:rsidR="00DE02AC" w:rsidRDefault="00EC3E91" w:rsidP="00DE02AC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C31F85">
        <w:rPr>
          <w:color w:val="auto"/>
        </w:rPr>
        <w:t>Dodavatel</w:t>
      </w:r>
      <w:r w:rsidR="002027EB" w:rsidRPr="00C31F85">
        <w:rPr>
          <w:color w:val="auto"/>
        </w:rPr>
        <w:t xml:space="preserve"> podpisem této </w:t>
      </w:r>
      <w:r w:rsidRPr="00C31F85">
        <w:rPr>
          <w:color w:val="auto"/>
        </w:rPr>
        <w:t>s</w:t>
      </w:r>
      <w:r w:rsidR="002027EB" w:rsidRPr="00C31F85">
        <w:rPr>
          <w:color w:val="auto"/>
        </w:rPr>
        <w:t xml:space="preserve">mlouvy potvrzuje, že sjednaná cena obsahuje veškeré náklady související s výkonem veškerých činností dle čl. </w:t>
      </w:r>
      <w:r w:rsidR="00A56234" w:rsidRPr="00C31F85">
        <w:rPr>
          <w:color w:val="auto"/>
        </w:rPr>
        <w:t>1</w:t>
      </w:r>
      <w:r w:rsidR="002027EB" w:rsidRPr="00C31F85">
        <w:rPr>
          <w:color w:val="auto"/>
        </w:rPr>
        <w:t xml:space="preserve">. a </w:t>
      </w:r>
      <w:r w:rsidR="00A56234" w:rsidRPr="00C31F85">
        <w:rPr>
          <w:color w:val="auto"/>
        </w:rPr>
        <w:t>2. této</w:t>
      </w:r>
      <w:r w:rsidR="002027EB" w:rsidRPr="00C31F85">
        <w:rPr>
          <w:color w:val="auto"/>
        </w:rPr>
        <w:t xml:space="preserve"> </w:t>
      </w:r>
      <w:r w:rsidRPr="00C31F85">
        <w:rPr>
          <w:color w:val="auto"/>
        </w:rPr>
        <w:t>s</w:t>
      </w:r>
      <w:r w:rsidR="002027EB" w:rsidRPr="00C31F85">
        <w:rPr>
          <w:color w:val="auto"/>
        </w:rPr>
        <w:t xml:space="preserve">mlouvy (s výjimkou správních poplatků) a zisk </w:t>
      </w:r>
      <w:r w:rsidRPr="00C31F85">
        <w:rPr>
          <w:color w:val="auto"/>
        </w:rPr>
        <w:t>dodavatele</w:t>
      </w:r>
      <w:r w:rsidR="002027EB" w:rsidRPr="00C31F85">
        <w:rPr>
          <w:color w:val="auto"/>
        </w:rPr>
        <w:t xml:space="preserve">, nutné k řádnému plnění povinností v rozsahu dle čl. </w:t>
      </w:r>
      <w:r w:rsidR="00A56234" w:rsidRPr="00C31F85">
        <w:rPr>
          <w:color w:val="auto"/>
        </w:rPr>
        <w:t>1</w:t>
      </w:r>
      <w:r w:rsidR="002027EB" w:rsidRPr="00C31F85">
        <w:rPr>
          <w:color w:val="auto"/>
        </w:rPr>
        <w:t xml:space="preserve">. a </w:t>
      </w:r>
      <w:r w:rsidR="00A56234" w:rsidRPr="00C31F85">
        <w:rPr>
          <w:color w:val="auto"/>
        </w:rPr>
        <w:t>2</w:t>
      </w:r>
      <w:r w:rsidR="002027EB" w:rsidRPr="00C31F85">
        <w:rPr>
          <w:color w:val="auto"/>
        </w:rPr>
        <w:t xml:space="preserve">. </w:t>
      </w:r>
      <w:r w:rsidR="00A56234" w:rsidRPr="00C31F85">
        <w:rPr>
          <w:color w:val="auto"/>
        </w:rPr>
        <w:t xml:space="preserve">této </w:t>
      </w:r>
      <w:r w:rsidRPr="00C31F85">
        <w:rPr>
          <w:color w:val="auto"/>
        </w:rPr>
        <w:t>s</w:t>
      </w:r>
      <w:r w:rsidR="002027EB" w:rsidRPr="00C31F85">
        <w:rPr>
          <w:color w:val="auto"/>
        </w:rPr>
        <w:t xml:space="preserve">mlouvy. Sjednaná cena rovněž odpovídá očekávanému vývoji cen po dobu plnění </w:t>
      </w:r>
      <w:r w:rsidRPr="00C31F85">
        <w:rPr>
          <w:color w:val="auto"/>
        </w:rPr>
        <w:t>s</w:t>
      </w:r>
      <w:r w:rsidR="002027EB" w:rsidRPr="00C31F85">
        <w:rPr>
          <w:color w:val="auto"/>
        </w:rPr>
        <w:t>mlouvy.</w:t>
      </w:r>
    </w:p>
    <w:p w14:paraId="3F9F2D98" w14:textId="5B959C0D" w:rsidR="002027EB" w:rsidRPr="00DE02AC" w:rsidRDefault="002027EB" w:rsidP="00DE02AC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DE02AC">
        <w:rPr>
          <w:color w:val="auto"/>
        </w:rPr>
        <w:t xml:space="preserve">Sjednaná cena je platná po celou dobu trvání </w:t>
      </w:r>
      <w:r w:rsidR="00EC3E91" w:rsidRPr="00DE02AC">
        <w:rPr>
          <w:color w:val="auto"/>
        </w:rPr>
        <w:t>s</w:t>
      </w:r>
      <w:r w:rsidRPr="00DE02AC">
        <w:rPr>
          <w:color w:val="auto"/>
        </w:rPr>
        <w:t>mlouvy.</w:t>
      </w:r>
    </w:p>
    <w:p w14:paraId="51F36DD0" w14:textId="77777777" w:rsidR="00BC6045" w:rsidRPr="00C31F85" w:rsidRDefault="002027EB" w:rsidP="00BC604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C31F85">
        <w:rPr>
          <w:color w:val="auto"/>
        </w:rPr>
        <w:t>Dohodnutou cenu je možno překročit jen za těchto podmínek:</w:t>
      </w:r>
    </w:p>
    <w:p w14:paraId="4C76392F" w14:textId="450F8483" w:rsidR="002027EB" w:rsidRPr="00C31F85" w:rsidRDefault="00842379" w:rsidP="00BC6045">
      <w:pPr>
        <w:pStyle w:val="Odstavecseseznamem"/>
        <w:numPr>
          <w:ilvl w:val="0"/>
          <w:numId w:val="33"/>
        </w:numPr>
        <w:spacing w:after="120" w:line="240" w:lineRule="auto"/>
        <w:ind w:left="1151" w:hanging="357"/>
        <w:contextualSpacing w:val="0"/>
        <w:rPr>
          <w:color w:val="auto"/>
        </w:rPr>
      </w:pPr>
      <w:r w:rsidRPr="00C31F85">
        <w:rPr>
          <w:color w:val="auto"/>
        </w:rPr>
        <w:t>p</w:t>
      </w:r>
      <w:r w:rsidR="002027EB" w:rsidRPr="00C31F85">
        <w:rPr>
          <w:color w:val="auto"/>
        </w:rPr>
        <w:t xml:space="preserve">okud dojde ke změnám, doplňkům nebo rozšíření předmětu díla na základě požadavků </w:t>
      </w:r>
      <w:r w:rsidRPr="00C31F85">
        <w:rPr>
          <w:color w:val="auto"/>
        </w:rPr>
        <w:t>odběratele</w:t>
      </w:r>
      <w:r w:rsidR="002027EB" w:rsidRPr="00C31F85">
        <w:rPr>
          <w:color w:val="auto"/>
        </w:rPr>
        <w:t xml:space="preserve"> a změn výchozích podmínek pro zhotovení díla, které nebylo možno v době uzavření </w:t>
      </w:r>
      <w:r w:rsidRPr="00C31F85">
        <w:rPr>
          <w:color w:val="auto"/>
        </w:rPr>
        <w:t>s</w:t>
      </w:r>
      <w:r w:rsidR="002027EB" w:rsidRPr="00C31F85">
        <w:rPr>
          <w:color w:val="auto"/>
        </w:rPr>
        <w:t xml:space="preserve">mlouvy předpokládat, a které znamenají pro </w:t>
      </w:r>
      <w:r w:rsidRPr="00C31F85">
        <w:rPr>
          <w:color w:val="auto"/>
        </w:rPr>
        <w:t>dodavatele</w:t>
      </w:r>
      <w:r w:rsidR="002027EB" w:rsidRPr="00C31F85">
        <w:rPr>
          <w:color w:val="auto"/>
        </w:rPr>
        <w:t xml:space="preserve"> nezanedbatelné úsilí pro</w:t>
      </w:r>
      <w:r w:rsidR="00BC6045" w:rsidRPr="00C31F85">
        <w:rPr>
          <w:color w:val="auto"/>
        </w:rPr>
        <w:t> </w:t>
      </w:r>
      <w:r w:rsidR="002027EB" w:rsidRPr="00C31F85">
        <w:rPr>
          <w:color w:val="auto"/>
        </w:rPr>
        <w:t xml:space="preserve">provedení </w:t>
      </w:r>
      <w:r w:rsidR="00AA4BF6">
        <w:rPr>
          <w:color w:val="auto"/>
        </w:rPr>
        <w:t>díla</w:t>
      </w:r>
      <w:r w:rsidR="00B8028A">
        <w:rPr>
          <w:color w:val="auto"/>
        </w:rPr>
        <w:t xml:space="preserve">, </w:t>
      </w:r>
      <w:r w:rsidR="002027EB" w:rsidRPr="00C31F85">
        <w:rPr>
          <w:color w:val="auto"/>
        </w:rPr>
        <w:t>bude uzavřen dodatek ke</w:t>
      </w:r>
      <w:r w:rsidRPr="00C31F85">
        <w:rPr>
          <w:color w:val="auto"/>
        </w:rPr>
        <w:t> s</w:t>
      </w:r>
      <w:r w:rsidR="002027EB" w:rsidRPr="00C31F85">
        <w:rPr>
          <w:color w:val="auto"/>
        </w:rPr>
        <w:t>mlouvě.</w:t>
      </w:r>
    </w:p>
    <w:p w14:paraId="3D18F4CF" w14:textId="6807F8BD" w:rsidR="002027EB" w:rsidRPr="00397B7A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397B7A">
        <w:rPr>
          <w:color w:val="auto"/>
        </w:rPr>
        <w:t>O</w:t>
      </w:r>
      <w:r w:rsidR="00842379" w:rsidRPr="00397B7A">
        <w:rPr>
          <w:color w:val="auto"/>
        </w:rPr>
        <w:t>dběratel</w:t>
      </w:r>
      <w:r w:rsidRPr="00397B7A">
        <w:rPr>
          <w:color w:val="auto"/>
        </w:rPr>
        <w:t xml:space="preserve"> neposkytuje platby před předáním díla </w:t>
      </w:r>
      <w:r w:rsidR="006E53D6">
        <w:rPr>
          <w:color w:val="auto"/>
        </w:rPr>
        <w:t xml:space="preserve">nebo jeho částí </w:t>
      </w:r>
      <w:r w:rsidRPr="00397B7A">
        <w:rPr>
          <w:color w:val="auto"/>
        </w:rPr>
        <w:t>ani zálohy k úhradě hotových výdajů.</w:t>
      </w:r>
    </w:p>
    <w:p w14:paraId="01748FA1" w14:textId="3382F462" w:rsidR="002027EB" w:rsidRPr="00397B7A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397B7A">
        <w:rPr>
          <w:color w:val="auto"/>
        </w:rPr>
        <w:t xml:space="preserve">Cenu díla uhradí </w:t>
      </w:r>
      <w:r w:rsidR="00842379" w:rsidRPr="00397B7A">
        <w:rPr>
          <w:color w:val="auto"/>
        </w:rPr>
        <w:t>odběratel</w:t>
      </w:r>
      <w:r w:rsidRPr="00397B7A">
        <w:rPr>
          <w:color w:val="auto"/>
        </w:rPr>
        <w:t xml:space="preserve"> </w:t>
      </w:r>
      <w:r w:rsidR="00842379" w:rsidRPr="00397B7A">
        <w:rPr>
          <w:color w:val="auto"/>
        </w:rPr>
        <w:t>dodavateli</w:t>
      </w:r>
      <w:r w:rsidRPr="00397B7A">
        <w:rPr>
          <w:color w:val="auto"/>
        </w:rPr>
        <w:t xml:space="preserve"> na základě faktury vystavené po dokončení a předání jednotlivých částí dle vymezení v článku </w:t>
      </w:r>
      <w:r w:rsidR="00C63344" w:rsidRPr="00397B7A">
        <w:rPr>
          <w:color w:val="auto"/>
        </w:rPr>
        <w:t>2</w:t>
      </w:r>
      <w:r w:rsidRPr="00397B7A">
        <w:rPr>
          <w:color w:val="auto"/>
        </w:rPr>
        <w:t xml:space="preserve">. této </w:t>
      </w:r>
      <w:r w:rsidR="00842379" w:rsidRPr="00397B7A">
        <w:rPr>
          <w:color w:val="auto"/>
        </w:rPr>
        <w:t>s</w:t>
      </w:r>
      <w:r w:rsidRPr="00397B7A">
        <w:rPr>
          <w:color w:val="auto"/>
        </w:rPr>
        <w:t xml:space="preserve">mlouvy a v návaznosti na cenu stanovenou pro jednotlivé úkony článkem </w:t>
      </w:r>
      <w:r w:rsidR="00C63344" w:rsidRPr="00397B7A">
        <w:rPr>
          <w:color w:val="auto"/>
        </w:rPr>
        <w:t>4.</w:t>
      </w:r>
      <w:r w:rsidRPr="00397B7A">
        <w:rPr>
          <w:color w:val="auto"/>
        </w:rPr>
        <w:t xml:space="preserve"> této </w:t>
      </w:r>
      <w:r w:rsidR="00842379" w:rsidRPr="00397B7A">
        <w:rPr>
          <w:color w:val="auto"/>
        </w:rPr>
        <w:t>s</w:t>
      </w:r>
      <w:r w:rsidRPr="00397B7A">
        <w:rPr>
          <w:color w:val="auto"/>
        </w:rPr>
        <w:t xml:space="preserve">mlouvy a přílohou č. 1 Rekapitulace nabídkové ceny, která byla součástí podané nabídky vybraného dodavatele v rámci zadávacího řízení </w:t>
      </w:r>
      <w:r w:rsidR="00842379" w:rsidRPr="00397B7A">
        <w:rPr>
          <w:color w:val="auto"/>
        </w:rPr>
        <w:t xml:space="preserve">„Projekční činnost – </w:t>
      </w:r>
      <w:r w:rsidR="00397B7A" w:rsidRPr="00397B7A">
        <w:rPr>
          <w:color w:val="auto"/>
        </w:rPr>
        <w:t>Rekonstrukce zimního stadionu ve</w:t>
      </w:r>
      <w:r w:rsidR="00842379" w:rsidRPr="00397B7A">
        <w:rPr>
          <w:color w:val="auto"/>
        </w:rPr>
        <w:t xml:space="preserve"> Dvoře Králové nad Labem“ </w:t>
      </w:r>
      <w:r w:rsidRPr="00397B7A">
        <w:rPr>
          <w:color w:val="auto"/>
        </w:rPr>
        <w:t xml:space="preserve">a která bude rovněž součástí, resp. přílohou této smlouvy. </w:t>
      </w:r>
    </w:p>
    <w:p w14:paraId="6FB6D293" w14:textId="210E303E" w:rsidR="002027EB" w:rsidRPr="00D91CF5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D91CF5">
        <w:rPr>
          <w:color w:val="auto"/>
        </w:rPr>
        <w:t>Splatnost faktur byla smluvními stranami dohodnuta na 30 dnů ode dne jejich doručení o</w:t>
      </w:r>
      <w:r w:rsidR="00842379" w:rsidRPr="00D91CF5">
        <w:rPr>
          <w:color w:val="auto"/>
        </w:rPr>
        <w:t>dběrateli</w:t>
      </w:r>
      <w:r w:rsidRPr="00D91CF5">
        <w:rPr>
          <w:color w:val="auto"/>
        </w:rPr>
        <w:t>.</w:t>
      </w:r>
    </w:p>
    <w:p w14:paraId="53B94F5B" w14:textId="58CCCBF0" w:rsidR="002027EB" w:rsidRPr="00D91CF5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D91CF5">
        <w:rPr>
          <w:color w:val="auto"/>
        </w:rPr>
        <w:t>Faktury musí obsahovat veškeré náležitosti daňového dokladu stanovené v</w:t>
      </w:r>
      <w:r w:rsidR="00842379" w:rsidRPr="00D91CF5">
        <w:rPr>
          <w:color w:val="auto"/>
        </w:rPr>
        <w:t xml:space="preserve"> ustanovení </w:t>
      </w:r>
      <w:r w:rsidRPr="00D91CF5">
        <w:rPr>
          <w:color w:val="auto"/>
        </w:rPr>
        <w:t xml:space="preserve">§ 28 zák. č. 235/2004 Sb., o DPH, </w:t>
      </w:r>
      <w:r w:rsidR="00842379" w:rsidRPr="00D91CF5">
        <w:rPr>
          <w:color w:val="auto"/>
        </w:rPr>
        <w:t>v platném znění</w:t>
      </w:r>
      <w:r w:rsidRPr="00D91CF5">
        <w:rPr>
          <w:color w:val="auto"/>
        </w:rPr>
        <w:t>, a zákona č. 563/1991 Sb., o účetnictví, v</w:t>
      </w:r>
      <w:r w:rsidR="00842379" w:rsidRPr="00D91CF5">
        <w:rPr>
          <w:color w:val="auto"/>
        </w:rPr>
        <w:t> platném znění</w:t>
      </w:r>
      <w:r w:rsidRPr="00D91CF5">
        <w:rPr>
          <w:color w:val="auto"/>
        </w:rPr>
        <w:t>.</w:t>
      </w:r>
    </w:p>
    <w:p w14:paraId="2E286317" w14:textId="77777777" w:rsidR="00842379" w:rsidRPr="00D91CF5" w:rsidRDefault="002027EB" w:rsidP="00842379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D91CF5">
        <w:rPr>
          <w:color w:val="auto"/>
        </w:rPr>
        <w:t>O</w:t>
      </w:r>
      <w:r w:rsidR="00842379" w:rsidRPr="00D91CF5">
        <w:rPr>
          <w:color w:val="auto"/>
        </w:rPr>
        <w:t>dběratel</w:t>
      </w:r>
      <w:r w:rsidRPr="00D91CF5">
        <w:rPr>
          <w:color w:val="auto"/>
        </w:rPr>
        <w:t xml:space="preserve"> je oprávněn vrátit </w:t>
      </w:r>
      <w:r w:rsidR="00842379" w:rsidRPr="00D91CF5">
        <w:rPr>
          <w:color w:val="auto"/>
        </w:rPr>
        <w:t>dodavateli</w:t>
      </w:r>
      <w:r w:rsidRPr="00D91CF5">
        <w:rPr>
          <w:color w:val="auto"/>
        </w:rPr>
        <w:t xml:space="preserve"> fakturu do data její splatnosti, jestliže bude obsahovat nesprávné či neúplné údaje. V takovém případě se přeruší plynutí lhůty splatnosti a nová lhůta splatnosti začne plynout ode dne doručení opravené faktury </w:t>
      </w:r>
      <w:r w:rsidR="00842379" w:rsidRPr="00D91CF5">
        <w:rPr>
          <w:color w:val="auto"/>
        </w:rPr>
        <w:t>odběratel</w:t>
      </w:r>
      <w:r w:rsidRPr="00D91CF5">
        <w:rPr>
          <w:color w:val="auto"/>
        </w:rPr>
        <w:t>i.</w:t>
      </w:r>
    </w:p>
    <w:p w14:paraId="4CCABFA6" w14:textId="314CFF5A" w:rsidR="00C64D68" w:rsidRPr="00D91CF5" w:rsidRDefault="002027EB" w:rsidP="00DE02AC">
      <w:pPr>
        <w:pStyle w:val="Odstavecseseznamem"/>
        <w:numPr>
          <w:ilvl w:val="1"/>
          <w:numId w:val="4"/>
        </w:numPr>
        <w:spacing w:after="480" w:line="240" w:lineRule="auto"/>
        <w:ind w:left="851" w:hanging="494"/>
        <w:contextualSpacing w:val="0"/>
        <w:rPr>
          <w:color w:val="auto"/>
        </w:rPr>
      </w:pPr>
      <w:r w:rsidRPr="00D91CF5">
        <w:rPr>
          <w:color w:val="auto"/>
        </w:rPr>
        <w:t xml:space="preserve">Úhradu ceny poukáže </w:t>
      </w:r>
      <w:r w:rsidR="00842379" w:rsidRPr="00D91CF5">
        <w:rPr>
          <w:color w:val="auto"/>
        </w:rPr>
        <w:t>odběratel</w:t>
      </w:r>
      <w:r w:rsidRPr="00D91CF5">
        <w:rPr>
          <w:color w:val="auto"/>
        </w:rPr>
        <w:t xml:space="preserve"> bezhotovostním převodem na účet </w:t>
      </w:r>
      <w:r w:rsidR="00842379" w:rsidRPr="00D91CF5">
        <w:rPr>
          <w:color w:val="auto"/>
        </w:rPr>
        <w:t>dodavatele</w:t>
      </w:r>
      <w:r w:rsidRPr="00D91CF5">
        <w:rPr>
          <w:color w:val="auto"/>
        </w:rPr>
        <w:t xml:space="preserve"> uvedený v</w:t>
      </w:r>
      <w:r w:rsidR="00DE02AC">
        <w:rPr>
          <w:color w:val="auto"/>
        </w:rPr>
        <w:t> </w:t>
      </w:r>
      <w:r w:rsidRPr="00D91CF5">
        <w:rPr>
          <w:color w:val="auto"/>
        </w:rPr>
        <w:t xml:space="preserve">záhlaví </w:t>
      </w:r>
      <w:r w:rsidR="00842379" w:rsidRPr="00D91CF5">
        <w:rPr>
          <w:color w:val="auto"/>
        </w:rPr>
        <w:t>s</w:t>
      </w:r>
      <w:r w:rsidRPr="00D91CF5">
        <w:rPr>
          <w:color w:val="auto"/>
        </w:rPr>
        <w:t xml:space="preserve">mlouvy zveřejněný v registru plátců DPH. Platbu na jiný účet je </w:t>
      </w:r>
      <w:r w:rsidR="00842379" w:rsidRPr="00D91CF5">
        <w:rPr>
          <w:color w:val="auto"/>
        </w:rPr>
        <w:t>odběrate</w:t>
      </w:r>
      <w:r w:rsidRPr="00D91CF5">
        <w:rPr>
          <w:color w:val="auto"/>
        </w:rPr>
        <w:t xml:space="preserve">l oprávněn odepřít a není tak v prodlení. Změna účtu </w:t>
      </w:r>
      <w:r w:rsidR="00842379" w:rsidRPr="00D91CF5">
        <w:rPr>
          <w:color w:val="auto"/>
        </w:rPr>
        <w:t>dodavatele</w:t>
      </w:r>
      <w:r w:rsidRPr="00D91CF5">
        <w:rPr>
          <w:color w:val="auto"/>
        </w:rPr>
        <w:t xml:space="preserve"> je možná jen na základě písemného dodatku ke </w:t>
      </w:r>
      <w:r w:rsidR="00842379" w:rsidRPr="00D91CF5">
        <w:rPr>
          <w:color w:val="auto"/>
        </w:rPr>
        <w:t>s</w:t>
      </w:r>
      <w:r w:rsidRPr="00D91CF5">
        <w:rPr>
          <w:color w:val="auto"/>
        </w:rPr>
        <w:t xml:space="preserve">mlouvě. Povinnost uhradit cenu je splněna odepsáním částky z účtu </w:t>
      </w:r>
      <w:r w:rsidR="00842379" w:rsidRPr="00D91CF5">
        <w:rPr>
          <w:color w:val="auto"/>
        </w:rPr>
        <w:t>odběratele</w:t>
      </w:r>
      <w:r w:rsidRPr="00D91CF5">
        <w:rPr>
          <w:color w:val="auto"/>
        </w:rPr>
        <w:t>.</w:t>
      </w:r>
    </w:p>
    <w:p w14:paraId="111E9527" w14:textId="74901985" w:rsidR="004C6A37" w:rsidRPr="00C203DB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C00000"/>
          <w:sz w:val="24"/>
        </w:rPr>
      </w:pPr>
      <w:bookmarkStart w:id="18" w:name="_Toc214866529"/>
      <w:r w:rsidRPr="00C203DB">
        <w:rPr>
          <w:color w:val="C00000"/>
          <w:sz w:val="24"/>
        </w:rPr>
        <w:t>PODMÍNKY PROVÁDĚNÍ DÍLA</w:t>
      </w:r>
      <w:bookmarkEnd w:id="18"/>
    </w:p>
    <w:p w14:paraId="2755CCDD" w14:textId="13BA13B5" w:rsidR="00C64D68" w:rsidRPr="00D91CF5" w:rsidRDefault="00827AA6" w:rsidP="00A33543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t xml:space="preserve">Dodavatel </w:t>
      </w:r>
      <w:r w:rsidR="00A33543" w:rsidRPr="00D91CF5">
        <w:rPr>
          <w:color w:val="auto"/>
        </w:rPr>
        <w:t xml:space="preserve">se zavazuje provést dílo s náležitou odbornou péčí a to tak, aby dílo mohlo být použito k účelu dle čl. </w:t>
      </w:r>
      <w:r w:rsidR="00C63344" w:rsidRPr="00D91CF5">
        <w:rPr>
          <w:color w:val="auto"/>
        </w:rPr>
        <w:t>1</w:t>
      </w:r>
      <w:r w:rsidR="00A33543" w:rsidRPr="00D91CF5">
        <w:rPr>
          <w:color w:val="auto"/>
        </w:rPr>
        <w:t xml:space="preserve">, odst. </w:t>
      </w:r>
      <w:r w:rsidR="00C63344" w:rsidRPr="00D91CF5">
        <w:rPr>
          <w:color w:val="auto"/>
        </w:rPr>
        <w:t>1</w:t>
      </w:r>
      <w:r w:rsidR="00A33543" w:rsidRPr="00D91CF5">
        <w:rPr>
          <w:color w:val="auto"/>
        </w:rPr>
        <w:t xml:space="preserve">.2. této smlouvy a stavba byla zahájena v předpokládaném termínu, přičemž je zejména povinen: </w:t>
      </w:r>
    </w:p>
    <w:p w14:paraId="2492A6BC" w14:textId="6CB7D11F" w:rsidR="00A33543" w:rsidRPr="00D91CF5" w:rsidRDefault="00A33543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lastRenderedPageBreak/>
        <w:t>umožnit odběrateli průběžně kontrolovat provádění díla dle občanského zákoníku; za</w:t>
      </w:r>
      <w:r w:rsidR="00C63344" w:rsidRPr="00D91CF5">
        <w:rPr>
          <w:color w:val="auto"/>
        </w:rPr>
        <w:t> </w:t>
      </w:r>
      <w:r w:rsidRPr="00D91CF5">
        <w:rPr>
          <w:color w:val="auto"/>
        </w:rPr>
        <w:t>tímto účelem je dodavatel povinen předložit odběrateli veškerou dokumentaci související s plněním této smlouvy vyžádanou odběratelem</w:t>
      </w:r>
      <w:r w:rsidR="00C63344" w:rsidRPr="00D91CF5">
        <w:rPr>
          <w:color w:val="auto"/>
        </w:rPr>
        <w:t>;</w:t>
      </w:r>
    </w:p>
    <w:p w14:paraId="50E555E1" w14:textId="6CA9B551" w:rsidR="003424D0" w:rsidRPr="00D91CF5" w:rsidRDefault="00A33543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t>využívat k provádění úkonů dle této smlouvy pouze odborně způsobilé osoby pod jeho odborným</w:t>
      </w:r>
      <w:r w:rsidR="003424D0" w:rsidRPr="00D91CF5">
        <w:rPr>
          <w:color w:val="auto"/>
        </w:rPr>
        <w:t xml:space="preserve"> </w:t>
      </w:r>
      <w:r w:rsidRPr="00D91CF5">
        <w:rPr>
          <w:color w:val="auto"/>
        </w:rPr>
        <w:t xml:space="preserve">vedením; </w:t>
      </w:r>
      <w:r w:rsidR="003424D0" w:rsidRPr="00D91CF5">
        <w:rPr>
          <w:color w:val="auto"/>
        </w:rPr>
        <w:t xml:space="preserve">dodavatel je oprávněn prověřit poddodavatele a na základě souhlasu odběratele může </w:t>
      </w:r>
      <w:r w:rsidR="00232FA5" w:rsidRPr="00D91CF5">
        <w:rPr>
          <w:color w:val="auto"/>
        </w:rPr>
        <w:t xml:space="preserve">tento </w:t>
      </w:r>
      <w:r w:rsidR="003424D0" w:rsidRPr="00D91CF5">
        <w:rPr>
          <w:color w:val="auto"/>
        </w:rPr>
        <w:t xml:space="preserve">provádět dílo či jeho část, dodavatel </w:t>
      </w:r>
      <w:r w:rsidR="00232FA5" w:rsidRPr="00D91CF5">
        <w:rPr>
          <w:color w:val="auto"/>
        </w:rPr>
        <w:t xml:space="preserve">pak </w:t>
      </w:r>
      <w:r w:rsidR="003424D0" w:rsidRPr="00D91CF5">
        <w:rPr>
          <w:color w:val="auto"/>
        </w:rPr>
        <w:t>odpovídá za</w:t>
      </w:r>
      <w:r w:rsidR="00232FA5" w:rsidRPr="00D91CF5">
        <w:rPr>
          <w:color w:val="auto"/>
        </w:rPr>
        <w:t> </w:t>
      </w:r>
      <w:r w:rsidR="003424D0" w:rsidRPr="00D91CF5">
        <w:rPr>
          <w:color w:val="auto"/>
        </w:rPr>
        <w:t>výběr tohoto poddodavatele</w:t>
      </w:r>
      <w:r w:rsidR="00232FA5" w:rsidRPr="00D91CF5">
        <w:rPr>
          <w:color w:val="auto"/>
        </w:rPr>
        <w:t xml:space="preserve"> a informuje odběratele o rozsahu díla, který poddodavatel prováděl (dodavatel využije k plnění díla dle této smlouvy odborně způsobilé osoby, zejména ty, které uvedl ve své nabídce)</w:t>
      </w:r>
      <w:r w:rsidR="003424D0" w:rsidRPr="00D91CF5">
        <w:rPr>
          <w:color w:val="auto"/>
        </w:rPr>
        <w:t>;</w:t>
      </w:r>
      <w:r w:rsidR="00232FA5" w:rsidRPr="00D91CF5">
        <w:rPr>
          <w:color w:val="auto"/>
        </w:rPr>
        <w:t xml:space="preserve"> </w:t>
      </w:r>
    </w:p>
    <w:p w14:paraId="30BC9793" w14:textId="6146400C" w:rsidR="00A33543" w:rsidRPr="00D91CF5" w:rsidRDefault="000629E7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t>o</w:t>
      </w:r>
      <w:r w:rsidR="00A33543" w:rsidRPr="00D91CF5">
        <w:rPr>
          <w:color w:val="auto"/>
        </w:rPr>
        <w:t xml:space="preserve">d počátku přípravy projektové dokumentace je povinen </w:t>
      </w:r>
      <w:r w:rsidRPr="00D91CF5">
        <w:rPr>
          <w:color w:val="auto"/>
        </w:rPr>
        <w:t>dodavatel</w:t>
      </w:r>
      <w:r w:rsidR="00A33543" w:rsidRPr="00D91CF5">
        <w:rPr>
          <w:color w:val="auto"/>
        </w:rPr>
        <w:t xml:space="preserve"> dbát na maximální hospodárnost a ekonomickou výhodnost celkového řešení stavby a v projektové dokumentaci pro realizaci </w:t>
      </w:r>
      <w:r w:rsidRPr="00D91CF5">
        <w:rPr>
          <w:color w:val="auto"/>
        </w:rPr>
        <w:t>s</w:t>
      </w:r>
      <w:r w:rsidR="00A33543" w:rsidRPr="00D91CF5">
        <w:rPr>
          <w:color w:val="auto"/>
        </w:rPr>
        <w:t>tavby je povinen navrhnout dle svých odborných znalostí a</w:t>
      </w:r>
      <w:r w:rsidRPr="00D91CF5">
        <w:rPr>
          <w:color w:val="auto"/>
        </w:rPr>
        <w:t> </w:t>
      </w:r>
      <w:r w:rsidR="00A33543" w:rsidRPr="00D91CF5">
        <w:rPr>
          <w:color w:val="auto"/>
        </w:rPr>
        <w:t xml:space="preserve">zkušeností výrobky a materiály, které mají takové vlastnosti, jež zaručí, aby po celou dobu předpokládané životnosti stavby (s ohledem na její charakter) byla </w:t>
      </w:r>
      <w:r w:rsidRPr="00D91CF5">
        <w:rPr>
          <w:color w:val="auto"/>
        </w:rPr>
        <w:t>s</w:t>
      </w:r>
      <w:r w:rsidR="00A33543" w:rsidRPr="00D91CF5">
        <w:rPr>
          <w:color w:val="auto"/>
        </w:rPr>
        <w:t>tavba při</w:t>
      </w:r>
      <w:r w:rsidRPr="00D91CF5">
        <w:rPr>
          <w:color w:val="auto"/>
        </w:rPr>
        <w:t> </w:t>
      </w:r>
      <w:r w:rsidR="00A33543" w:rsidRPr="00D91CF5">
        <w:rPr>
          <w:color w:val="auto"/>
        </w:rPr>
        <w:t>běžné údržbě a provozu pro stavebně technický účel, pro nějž bude kolaudována, zaručena její mechanická pevnost a stabilita;</w:t>
      </w:r>
    </w:p>
    <w:p w14:paraId="4E0FC156" w14:textId="2F358EDE" w:rsidR="00A33543" w:rsidRPr="00D91CF5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t>u</w:t>
      </w:r>
      <w:r w:rsidR="00A33543" w:rsidRPr="00D91CF5">
        <w:rPr>
          <w:color w:val="auto"/>
        </w:rPr>
        <w:t xml:space="preserve">pozornit </w:t>
      </w:r>
      <w:r w:rsidRPr="00D91CF5">
        <w:rPr>
          <w:color w:val="auto"/>
        </w:rPr>
        <w:t>odběratele</w:t>
      </w:r>
      <w:r w:rsidR="00A33543" w:rsidRPr="00D91CF5">
        <w:rPr>
          <w:color w:val="auto"/>
        </w:rPr>
        <w:t xml:space="preserve"> na zřejmou nevhodnost jeho pokynů, které by mohly mít za</w:t>
      </w:r>
      <w:r w:rsidR="00C63344" w:rsidRPr="00D91CF5">
        <w:rPr>
          <w:color w:val="auto"/>
        </w:rPr>
        <w:t> </w:t>
      </w:r>
      <w:r w:rsidR="00A33543" w:rsidRPr="00D91CF5">
        <w:rPr>
          <w:color w:val="auto"/>
        </w:rPr>
        <w:t>následek vznik škody;</w:t>
      </w:r>
    </w:p>
    <w:p w14:paraId="4D78DF67" w14:textId="39339C10" w:rsidR="00A33543" w:rsidRPr="00D91CF5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t>z</w:t>
      </w:r>
      <w:r w:rsidR="00A33543" w:rsidRPr="00D91CF5">
        <w:rPr>
          <w:color w:val="auto"/>
        </w:rPr>
        <w:t xml:space="preserve">jistí-li </w:t>
      </w:r>
      <w:r w:rsidRPr="00D91CF5">
        <w:rPr>
          <w:color w:val="auto"/>
        </w:rPr>
        <w:t>dodavate</w:t>
      </w:r>
      <w:r w:rsidR="00A33543" w:rsidRPr="00D91CF5">
        <w:rPr>
          <w:color w:val="auto"/>
        </w:rPr>
        <w:t xml:space="preserve">l, že nemůže dílo provést za podmínek závazně plynoucích z obecně závazných právních předpisů, nebo požadovaných výslovně </w:t>
      </w:r>
      <w:r w:rsidRPr="00D91CF5">
        <w:rPr>
          <w:color w:val="auto"/>
        </w:rPr>
        <w:t>odběratelem</w:t>
      </w:r>
      <w:r w:rsidR="00A33543" w:rsidRPr="00D91CF5">
        <w:rPr>
          <w:color w:val="auto"/>
        </w:rPr>
        <w:t>, popřípadě za</w:t>
      </w:r>
      <w:r w:rsidRPr="00D91CF5">
        <w:rPr>
          <w:color w:val="auto"/>
        </w:rPr>
        <w:t> </w:t>
      </w:r>
      <w:r w:rsidR="00A33543" w:rsidRPr="00D91CF5">
        <w:rPr>
          <w:color w:val="auto"/>
        </w:rPr>
        <w:t xml:space="preserve">dalších podmínek zvláště dohodnutých touto </w:t>
      </w:r>
      <w:r w:rsidRPr="00D91CF5">
        <w:rPr>
          <w:color w:val="auto"/>
        </w:rPr>
        <w:t>s</w:t>
      </w:r>
      <w:r w:rsidR="00A33543" w:rsidRPr="00D91CF5">
        <w:rPr>
          <w:color w:val="auto"/>
        </w:rPr>
        <w:t>mlouvou, a stejně tak nebude-li moci splnit dohodnuté termíny, uvědomí o tom neprodleně písemně</w:t>
      </w:r>
      <w:r w:rsidRPr="00D91CF5">
        <w:rPr>
          <w:color w:val="auto"/>
        </w:rPr>
        <w:t xml:space="preserve"> odběratele</w:t>
      </w:r>
      <w:r w:rsidR="00A33543" w:rsidRPr="00D91CF5">
        <w:rPr>
          <w:color w:val="auto"/>
        </w:rPr>
        <w:t xml:space="preserve"> s uvedením důvodů;</w:t>
      </w:r>
    </w:p>
    <w:p w14:paraId="311F401F" w14:textId="3106A658" w:rsidR="00A33543" w:rsidRPr="0043391B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t>z</w:t>
      </w:r>
      <w:r w:rsidR="00A33543" w:rsidRPr="00D91CF5">
        <w:rPr>
          <w:color w:val="auto"/>
        </w:rPr>
        <w:t xml:space="preserve">astavit projekční práce a jiná plnění dle této </w:t>
      </w:r>
      <w:r w:rsidRPr="00D91CF5">
        <w:rPr>
          <w:color w:val="auto"/>
        </w:rPr>
        <w:t>s</w:t>
      </w:r>
      <w:r w:rsidR="00A33543" w:rsidRPr="00D91CF5">
        <w:rPr>
          <w:color w:val="auto"/>
        </w:rPr>
        <w:t xml:space="preserve">mlouvy a okamžitě o tom vyrozumět </w:t>
      </w:r>
      <w:r w:rsidRPr="00D91CF5">
        <w:rPr>
          <w:color w:val="auto"/>
        </w:rPr>
        <w:t>odběratele</w:t>
      </w:r>
      <w:r w:rsidR="00A33543" w:rsidRPr="00D91CF5">
        <w:rPr>
          <w:color w:val="auto"/>
        </w:rPr>
        <w:t xml:space="preserve">, pokud zjistí, že </w:t>
      </w:r>
      <w:r w:rsidRPr="00D91CF5">
        <w:rPr>
          <w:color w:val="auto"/>
        </w:rPr>
        <w:t>s</w:t>
      </w:r>
      <w:r w:rsidR="00A33543" w:rsidRPr="00D91CF5">
        <w:rPr>
          <w:color w:val="auto"/>
        </w:rPr>
        <w:t xml:space="preserve">tavba je technicky či jinak, s ohledem na zadáni </w:t>
      </w:r>
      <w:r w:rsidRPr="00D91CF5">
        <w:rPr>
          <w:color w:val="auto"/>
        </w:rPr>
        <w:t>odběratel</w:t>
      </w:r>
      <w:r w:rsidR="00A33543" w:rsidRPr="00D91CF5">
        <w:rPr>
          <w:color w:val="auto"/>
        </w:rPr>
        <w:t xml:space="preserve">e </w:t>
      </w:r>
      <w:r w:rsidR="00A33543" w:rsidRPr="0043391B">
        <w:rPr>
          <w:color w:val="auto"/>
        </w:rPr>
        <w:t>uvedené shora, neproveditelná, a projednat s ním neprodleně další postup;</w:t>
      </w:r>
    </w:p>
    <w:p w14:paraId="16EBA69A" w14:textId="4645FA7D" w:rsidR="00A33543" w:rsidRPr="0043391B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43391B">
        <w:rPr>
          <w:color w:val="auto"/>
        </w:rPr>
        <w:t>p</w:t>
      </w:r>
      <w:r w:rsidR="00A33543" w:rsidRPr="0043391B">
        <w:rPr>
          <w:color w:val="auto"/>
        </w:rPr>
        <w:t xml:space="preserve">růběžně informovat </w:t>
      </w:r>
      <w:r w:rsidRPr="0043391B">
        <w:rPr>
          <w:color w:val="auto"/>
        </w:rPr>
        <w:t>odběratele</w:t>
      </w:r>
      <w:r w:rsidR="00A33543" w:rsidRPr="0043391B">
        <w:rPr>
          <w:color w:val="auto"/>
        </w:rPr>
        <w:t xml:space="preserve"> o plnění činností dle této </w:t>
      </w:r>
      <w:r w:rsidRPr="0043391B">
        <w:rPr>
          <w:color w:val="auto"/>
        </w:rPr>
        <w:t>s</w:t>
      </w:r>
      <w:r w:rsidR="00A33543" w:rsidRPr="0043391B">
        <w:rPr>
          <w:color w:val="auto"/>
        </w:rPr>
        <w:t xml:space="preserve">mlouvy a bez zbytečného odkladu předat </w:t>
      </w:r>
      <w:r w:rsidRPr="0043391B">
        <w:rPr>
          <w:color w:val="auto"/>
        </w:rPr>
        <w:t>odběrateli</w:t>
      </w:r>
      <w:r w:rsidR="00A33543" w:rsidRPr="0043391B">
        <w:rPr>
          <w:color w:val="auto"/>
        </w:rPr>
        <w:t xml:space="preserve"> věci, které </w:t>
      </w:r>
      <w:r w:rsidRPr="0043391B">
        <w:rPr>
          <w:color w:val="auto"/>
        </w:rPr>
        <w:t xml:space="preserve">dodavatel </w:t>
      </w:r>
      <w:r w:rsidR="00A33543" w:rsidRPr="0043391B">
        <w:rPr>
          <w:color w:val="auto"/>
        </w:rPr>
        <w:t xml:space="preserve">převzal za </w:t>
      </w:r>
      <w:r w:rsidRPr="0043391B">
        <w:rPr>
          <w:color w:val="auto"/>
        </w:rPr>
        <w:t>odběratele</w:t>
      </w:r>
      <w:r w:rsidR="00A33543" w:rsidRPr="0043391B">
        <w:rPr>
          <w:color w:val="auto"/>
        </w:rPr>
        <w:t xml:space="preserve"> při vyřizování záležitostí spojených s plněním této </w:t>
      </w:r>
      <w:r w:rsidRPr="0043391B">
        <w:rPr>
          <w:color w:val="auto"/>
        </w:rPr>
        <w:t>s</w:t>
      </w:r>
      <w:r w:rsidR="00A33543" w:rsidRPr="0043391B">
        <w:rPr>
          <w:color w:val="auto"/>
        </w:rPr>
        <w:t>mlouvy;</w:t>
      </w:r>
    </w:p>
    <w:p w14:paraId="20E77A74" w14:textId="4F22950E" w:rsidR="00531A27" w:rsidRPr="0043391B" w:rsidRDefault="00531A27" w:rsidP="0008207C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43391B">
        <w:rPr>
          <w:color w:val="auto"/>
        </w:rPr>
        <w:t>v průběhu zpracování projektových dokumentací dle článku 2.1 konzultovat minimálně dvakrát jejich rozpracovanost se zástupci zadavatele</w:t>
      </w:r>
      <w:r w:rsidR="0008207C" w:rsidRPr="0043391B">
        <w:rPr>
          <w:color w:val="auto"/>
        </w:rPr>
        <w:t>;</w:t>
      </w:r>
    </w:p>
    <w:p w14:paraId="1B78880B" w14:textId="25A0991B" w:rsidR="00A33543" w:rsidRPr="00D91CF5" w:rsidRDefault="007A7DCB" w:rsidP="00A3354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t>s</w:t>
      </w:r>
      <w:r w:rsidR="00A33543" w:rsidRPr="00D91CF5">
        <w:rPr>
          <w:color w:val="auto"/>
        </w:rPr>
        <w:t xml:space="preserve"> údaji týkajícími se této </w:t>
      </w:r>
      <w:r w:rsidRPr="00D91CF5">
        <w:rPr>
          <w:color w:val="auto"/>
        </w:rPr>
        <w:t>s</w:t>
      </w:r>
      <w:r w:rsidR="00A33543" w:rsidRPr="00D91CF5">
        <w:rPr>
          <w:color w:val="auto"/>
        </w:rPr>
        <w:t xml:space="preserve">mlouvy a jejího plnění zacházet šetrně a zachovávat o nich mlčenlivost, ledaže by byl této povinnosti výslovně zproštěn </w:t>
      </w:r>
      <w:r w:rsidRPr="00D91CF5">
        <w:rPr>
          <w:color w:val="auto"/>
        </w:rPr>
        <w:t>odběratelem</w:t>
      </w:r>
      <w:r w:rsidR="00A33543" w:rsidRPr="00D91CF5">
        <w:rPr>
          <w:color w:val="auto"/>
        </w:rPr>
        <w:t xml:space="preserve"> či na základě zákona. </w:t>
      </w:r>
      <w:r w:rsidRPr="00D91CF5">
        <w:rPr>
          <w:color w:val="auto"/>
        </w:rPr>
        <w:t xml:space="preserve">Dodavatel </w:t>
      </w:r>
      <w:r w:rsidR="00A33543" w:rsidRPr="00D91CF5">
        <w:rPr>
          <w:color w:val="auto"/>
        </w:rPr>
        <w:t xml:space="preserve">je povinen zdržet se po dobu realizace díla, provádění inženýrské činnosti, jakož i v průběhu přípravy a provádění </w:t>
      </w:r>
      <w:r w:rsidRPr="00D91CF5">
        <w:rPr>
          <w:color w:val="auto"/>
        </w:rPr>
        <w:t>s</w:t>
      </w:r>
      <w:r w:rsidR="00A33543" w:rsidRPr="00D91CF5">
        <w:rPr>
          <w:color w:val="auto"/>
        </w:rPr>
        <w:t>tavby a jejího uvádění do provozu veškerých vlastních podnikatelských aktivit, a to i ve spojení s třetími osobami, jimiž</w:t>
      </w:r>
      <w:r w:rsidRPr="00D91CF5">
        <w:rPr>
          <w:color w:val="auto"/>
        </w:rPr>
        <w:t> </w:t>
      </w:r>
      <w:r w:rsidR="00A33543" w:rsidRPr="00D91CF5">
        <w:rPr>
          <w:color w:val="auto"/>
        </w:rPr>
        <w:t>by</w:t>
      </w:r>
      <w:r w:rsidR="006715AB" w:rsidRPr="00D91CF5">
        <w:rPr>
          <w:color w:val="auto"/>
        </w:rPr>
        <w:t> </w:t>
      </w:r>
      <w:r w:rsidR="00A33543" w:rsidRPr="00D91CF5">
        <w:rPr>
          <w:color w:val="auto"/>
        </w:rPr>
        <w:t>mohl ohrozit oprávněné zájmy</w:t>
      </w:r>
      <w:r w:rsidRPr="00D91CF5">
        <w:rPr>
          <w:color w:val="auto"/>
        </w:rPr>
        <w:t xml:space="preserve"> odběratele</w:t>
      </w:r>
      <w:r w:rsidR="00A33543" w:rsidRPr="00D91CF5">
        <w:rPr>
          <w:color w:val="auto"/>
        </w:rPr>
        <w:t>, být s těmito zájmy ve střetu, popřípadě neoprávněně zvýhodnit sebe nebo třetí osoby;</w:t>
      </w:r>
    </w:p>
    <w:p w14:paraId="0BE75CD4" w14:textId="77777777" w:rsidR="001A5F30" w:rsidRPr="00D91CF5" w:rsidRDefault="007A7DCB" w:rsidP="001A5F30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t>v</w:t>
      </w:r>
      <w:r w:rsidR="00A33543" w:rsidRPr="00D91CF5">
        <w:rPr>
          <w:color w:val="auto"/>
        </w:rPr>
        <w:t xml:space="preserve"> souladu s</w:t>
      </w:r>
      <w:r w:rsidRPr="00D91CF5">
        <w:rPr>
          <w:color w:val="auto"/>
        </w:rPr>
        <w:t xml:space="preserve"> ustanovením </w:t>
      </w:r>
      <w:r w:rsidR="00A33543" w:rsidRPr="00D91CF5">
        <w:rPr>
          <w:color w:val="auto"/>
        </w:rPr>
        <w:t>§ 2 písm. e) zákona č. 320/2001 Sb., o finanční kontrole ve</w:t>
      </w:r>
      <w:r w:rsidRPr="00D91CF5">
        <w:rPr>
          <w:color w:val="auto"/>
        </w:rPr>
        <w:t> </w:t>
      </w:r>
      <w:r w:rsidR="00A33543" w:rsidRPr="00D91CF5">
        <w:rPr>
          <w:color w:val="auto"/>
        </w:rPr>
        <w:t>veřejné správě, v platném znění, jako osoba povinná spolupůsobit při výkonu finanční kontroly, a obdobně zavázat i svoje subdodavatele;</w:t>
      </w:r>
    </w:p>
    <w:p w14:paraId="58F5B786" w14:textId="626DA7A1" w:rsidR="00A33543" w:rsidRPr="00D91CF5" w:rsidRDefault="007A7DCB" w:rsidP="001A5F30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rPr>
          <w:color w:val="auto"/>
        </w:rPr>
      </w:pPr>
      <w:r w:rsidRPr="00D91CF5">
        <w:rPr>
          <w:color w:val="auto"/>
        </w:rPr>
        <w:t>b</w:t>
      </w:r>
      <w:r w:rsidR="00A33543" w:rsidRPr="00D91CF5">
        <w:rPr>
          <w:color w:val="auto"/>
        </w:rPr>
        <w:t xml:space="preserve">ez předchozího písemného souhlasu </w:t>
      </w:r>
      <w:r w:rsidRPr="00D91CF5">
        <w:rPr>
          <w:color w:val="auto"/>
        </w:rPr>
        <w:t>odběratele</w:t>
      </w:r>
      <w:r w:rsidR="00A33543" w:rsidRPr="00D91CF5">
        <w:rPr>
          <w:color w:val="auto"/>
        </w:rPr>
        <w:t xml:space="preserve"> neposkytnout výsledek své činnosti dle</w:t>
      </w:r>
      <w:r w:rsidR="001A5F30" w:rsidRPr="00D91CF5">
        <w:rPr>
          <w:color w:val="auto"/>
        </w:rPr>
        <w:t> </w:t>
      </w:r>
      <w:r w:rsidR="00A33543" w:rsidRPr="00D91CF5">
        <w:rPr>
          <w:color w:val="auto"/>
        </w:rPr>
        <w:t xml:space="preserve">této </w:t>
      </w:r>
      <w:r w:rsidRPr="00D91CF5">
        <w:rPr>
          <w:color w:val="auto"/>
        </w:rPr>
        <w:t>s</w:t>
      </w:r>
      <w:r w:rsidR="00A33543" w:rsidRPr="00D91CF5">
        <w:rPr>
          <w:color w:val="auto"/>
        </w:rPr>
        <w:t xml:space="preserve">mlouvy (zejména projektovou dokumentaci) jiné osobě než </w:t>
      </w:r>
      <w:r w:rsidRPr="00D91CF5">
        <w:rPr>
          <w:color w:val="auto"/>
        </w:rPr>
        <w:t>odběrateli</w:t>
      </w:r>
      <w:r w:rsidR="00A33543" w:rsidRPr="00D91CF5">
        <w:rPr>
          <w:color w:val="auto"/>
        </w:rPr>
        <w:t>, vyjma dokumentace potřebné pro vyjádření dotčených orgánů a zajištění povolení stavby</w:t>
      </w:r>
      <w:r w:rsidRPr="00D91CF5">
        <w:rPr>
          <w:color w:val="auto"/>
        </w:rPr>
        <w:t>.</w:t>
      </w:r>
    </w:p>
    <w:p w14:paraId="4CEC280D" w14:textId="3E7F26E9" w:rsidR="00C64D68" w:rsidRPr="00D91CF5" w:rsidRDefault="00A33543" w:rsidP="00A33543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D91CF5">
        <w:rPr>
          <w:color w:val="auto"/>
        </w:rPr>
        <w:t xml:space="preserve">Odběratel je povinen umožnit dodavateli vstup do místa stavby k plnění jeho práv a povinností stanovených touto smlouvou a zabezpečit potřebnou součinnost příslušných pracovníků odběratele s dodavatelem. </w:t>
      </w:r>
    </w:p>
    <w:p w14:paraId="3E1644E6" w14:textId="41A902BC" w:rsidR="00C64D68" w:rsidRDefault="00A33543" w:rsidP="00444AA3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  <w:rPr>
          <w:color w:val="auto"/>
        </w:rPr>
      </w:pPr>
      <w:r w:rsidRPr="00D91CF5">
        <w:rPr>
          <w:color w:val="auto"/>
        </w:rPr>
        <w:t>Odběratel je povinen vysvětlení zadávací dokumentace zasílat na e-mail dodavatele uvedený v záhlaví smlouvy, není-li později dohodnuto mezi smluvním</w:t>
      </w:r>
      <w:r w:rsidR="0085438F" w:rsidRPr="00D91CF5">
        <w:rPr>
          <w:color w:val="auto"/>
        </w:rPr>
        <w:t>i</w:t>
      </w:r>
      <w:r w:rsidRPr="00D91CF5">
        <w:rPr>
          <w:color w:val="auto"/>
        </w:rPr>
        <w:t xml:space="preserve"> stranami jinak. </w:t>
      </w:r>
    </w:p>
    <w:p w14:paraId="0BDAC755" w14:textId="77777777" w:rsidR="00774969" w:rsidRPr="00D91CF5" w:rsidRDefault="00774969" w:rsidP="00774969">
      <w:pPr>
        <w:pStyle w:val="Odstavecseseznamem"/>
        <w:spacing w:after="480" w:line="240" w:lineRule="auto"/>
        <w:ind w:left="788" w:firstLine="0"/>
        <w:contextualSpacing w:val="0"/>
        <w:rPr>
          <w:color w:val="auto"/>
        </w:rPr>
      </w:pPr>
    </w:p>
    <w:p w14:paraId="71B0AB66" w14:textId="2C5825CF" w:rsidR="004C6A37" w:rsidRPr="00C203DB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C00000"/>
          <w:sz w:val="24"/>
        </w:rPr>
      </w:pPr>
      <w:bookmarkStart w:id="19" w:name="_Toc214866530"/>
      <w:r w:rsidRPr="00C203DB">
        <w:rPr>
          <w:color w:val="C00000"/>
          <w:sz w:val="24"/>
        </w:rPr>
        <w:lastRenderedPageBreak/>
        <w:t>PŘEDÁNÍ VÝSLEDKŮ PLNĚNÍ DODAVATELE</w:t>
      </w:r>
      <w:bookmarkEnd w:id="19"/>
    </w:p>
    <w:p w14:paraId="763648ED" w14:textId="19CE87F9" w:rsidR="005637F2" w:rsidRPr="002C25F8" w:rsidRDefault="005637F2" w:rsidP="005637F2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2C25F8">
        <w:rPr>
          <w:color w:val="auto"/>
        </w:rPr>
        <w:t xml:space="preserve">Předání a převzetí díla bude provedeno </w:t>
      </w:r>
      <w:r w:rsidR="00444AA3" w:rsidRPr="002C25F8">
        <w:rPr>
          <w:color w:val="auto"/>
        </w:rPr>
        <w:t xml:space="preserve">průběžně </w:t>
      </w:r>
      <w:r w:rsidRPr="002C25F8">
        <w:rPr>
          <w:color w:val="auto"/>
        </w:rPr>
        <w:t xml:space="preserve">na základě písemného předávacího protokolu, který bude potvrzen zástupci obou smluvních stran. Místem předání díla je </w:t>
      </w:r>
      <w:bookmarkStart w:id="20" w:name="_Hlk147997754"/>
      <w:r w:rsidRPr="002C25F8">
        <w:rPr>
          <w:color w:val="auto"/>
        </w:rPr>
        <w:t>kancelář odboru RISM města Dvůr Králové nad Labem</w:t>
      </w:r>
      <w:bookmarkEnd w:id="20"/>
      <w:r w:rsidRPr="002C25F8">
        <w:rPr>
          <w:color w:val="auto"/>
        </w:rPr>
        <w:t>. Protokol se vyhotovuje ve 2 stejnopisech, po jednom pro každou stranu.</w:t>
      </w:r>
    </w:p>
    <w:p w14:paraId="281BDC2F" w14:textId="48FD2CC1" w:rsidR="005637F2" w:rsidRPr="002C25F8" w:rsidRDefault="005637F2" w:rsidP="005637F2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2C25F8">
        <w:rPr>
          <w:color w:val="auto"/>
        </w:rPr>
        <w:t>Povinnost dodavatele předat dílo odběrateli je splněna, je-li předáno včas, ve stavu odpovídajícím požadavkům vyplývajícím z</w:t>
      </w:r>
      <w:r w:rsidRPr="002C25F8">
        <w:rPr>
          <w:color w:val="auto"/>
          <w:spacing w:val="-2"/>
        </w:rPr>
        <w:t xml:space="preserve"> </w:t>
      </w:r>
      <w:r w:rsidRPr="002C25F8">
        <w:rPr>
          <w:color w:val="auto"/>
        </w:rPr>
        <w:t>této smlouvy</w:t>
      </w:r>
      <w:r w:rsidRPr="002C25F8">
        <w:rPr>
          <w:color w:val="auto"/>
          <w:spacing w:val="-5"/>
        </w:rPr>
        <w:t xml:space="preserve"> </w:t>
      </w:r>
      <w:r w:rsidRPr="002C25F8">
        <w:rPr>
          <w:color w:val="auto"/>
        </w:rPr>
        <w:t>a</w:t>
      </w:r>
      <w:r w:rsidRPr="002C25F8">
        <w:rPr>
          <w:color w:val="auto"/>
          <w:spacing w:val="-1"/>
        </w:rPr>
        <w:t xml:space="preserve"> </w:t>
      </w:r>
      <w:r w:rsidRPr="002C25F8">
        <w:rPr>
          <w:color w:val="auto"/>
        </w:rPr>
        <w:t>je</w:t>
      </w:r>
      <w:r w:rsidRPr="002C25F8">
        <w:rPr>
          <w:color w:val="auto"/>
          <w:spacing w:val="-1"/>
        </w:rPr>
        <w:t xml:space="preserve"> </w:t>
      </w:r>
      <w:r w:rsidRPr="002C25F8">
        <w:rPr>
          <w:color w:val="auto"/>
        </w:rPr>
        <w:t>schopno užívání k</w:t>
      </w:r>
      <w:r w:rsidRPr="002C25F8">
        <w:rPr>
          <w:color w:val="auto"/>
          <w:spacing w:val="-3"/>
        </w:rPr>
        <w:t xml:space="preserve"> </w:t>
      </w:r>
      <w:r w:rsidRPr="002C25F8">
        <w:rPr>
          <w:color w:val="auto"/>
        </w:rPr>
        <w:t>účelu, ke kterému bylo vyhotoveno. Nedokončené dílo nebo dílo vykazující vady či nedodělky není odběratel povinen převzít.</w:t>
      </w:r>
    </w:p>
    <w:p w14:paraId="1C417B18" w14:textId="1D1E75EE" w:rsidR="00C64D68" w:rsidRPr="002C25F8" w:rsidRDefault="005637F2" w:rsidP="00444AA3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  <w:rPr>
          <w:color w:val="auto"/>
        </w:rPr>
      </w:pPr>
      <w:r w:rsidRPr="002C25F8">
        <w:rPr>
          <w:color w:val="auto"/>
        </w:rPr>
        <w:t>Povinnost k</w:t>
      </w:r>
      <w:r w:rsidRPr="002C25F8">
        <w:rPr>
          <w:color w:val="auto"/>
          <w:spacing w:val="-3"/>
        </w:rPr>
        <w:t xml:space="preserve"> </w:t>
      </w:r>
      <w:r w:rsidRPr="002C25F8">
        <w:rPr>
          <w:color w:val="auto"/>
        </w:rPr>
        <w:t xml:space="preserve">vysvětlení zadávací dokumentace je splněna, </w:t>
      </w:r>
      <w:proofErr w:type="gramStart"/>
      <w:r w:rsidRPr="002C25F8">
        <w:rPr>
          <w:color w:val="auto"/>
        </w:rPr>
        <w:t>je–</w:t>
      </w:r>
      <w:proofErr w:type="spellStart"/>
      <w:r w:rsidRPr="002C25F8">
        <w:rPr>
          <w:color w:val="auto"/>
        </w:rPr>
        <w:t>li</w:t>
      </w:r>
      <w:proofErr w:type="spellEnd"/>
      <w:proofErr w:type="gramEnd"/>
      <w:r w:rsidRPr="002C25F8">
        <w:rPr>
          <w:color w:val="auto"/>
        </w:rPr>
        <w:t xml:space="preserve"> řádně a včas zpracováno a zasláno elektronicky na e-mail</w:t>
      </w:r>
      <w:r w:rsidR="006715AB" w:rsidRPr="002C25F8">
        <w:rPr>
          <w:color w:val="auto"/>
        </w:rPr>
        <w:t xml:space="preserve"> </w:t>
      </w:r>
      <w:r w:rsidRPr="002C25F8">
        <w:rPr>
          <w:color w:val="auto"/>
        </w:rPr>
        <w:t>odběratele uvedený v záhlaví smlouvy.</w:t>
      </w:r>
    </w:p>
    <w:p w14:paraId="4053EE0B" w14:textId="62F769CF" w:rsidR="004C6A37" w:rsidRPr="00F1406A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FF0000"/>
          <w:sz w:val="24"/>
        </w:rPr>
      </w:pPr>
      <w:bookmarkStart w:id="21" w:name="_Toc214866531"/>
      <w:r w:rsidRPr="00C203DB">
        <w:rPr>
          <w:color w:val="C00000"/>
          <w:sz w:val="24"/>
        </w:rPr>
        <w:t>ODPOVĚDNOST ZA VADY DÍLA, ZÁRUKA, ODPOVĚDNOST ZA ŠKODU</w:t>
      </w:r>
      <w:bookmarkEnd w:id="21"/>
      <w:r w:rsidRPr="00C203DB">
        <w:rPr>
          <w:color w:val="C00000"/>
          <w:sz w:val="24"/>
        </w:rPr>
        <w:t xml:space="preserve"> </w:t>
      </w:r>
    </w:p>
    <w:p w14:paraId="4012F6FB" w14:textId="1100664A" w:rsidR="003C1AAF" w:rsidRPr="002C25F8" w:rsidRDefault="007C64D9" w:rsidP="003C1AAF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2C25F8">
        <w:rPr>
          <w:color w:val="auto"/>
        </w:rPr>
        <w:t>Dodavatel odpovídá odběrateli za to, že projektová dokumentace včetně souvisejících dokladů bude mít v době jejich předání a po sjednanou záruční dobu vlastnosti stanovené obecně závaznými právními předpisy, technickými a bezpečnostními normami, vlastnosti dohodnuté a není-li to ve smlouvě dohodnuto, že má vlastnosti obvyklé a je způsobilé užití k dohodnutému účelu, a že si tyto vlastnosti podrží po dobu trvání záruky. Dodavatel dále odpovídá za to, že</w:t>
      </w:r>
      <w:r w:rsidR="003C1AAF" w:rsidRPr="002C25F8">
        <w:rPr>
          <w:color w:val="auto"/>
        </w:rPr>
        <w:t> </w:t>
      </w:r>
      <w:r w:rsidRPr="002C25F8">
        <w:rPr>
          <w:color w:val="auto"/>
        </w:rPr>
        <w:t>je</w:t>
      </w:r>
      <w:r w:rsidR="003C1AAF" w:rsidRPr="002C25F8">
        <w:rPr>
          <w:color w:val="auto"/>
        </w:rPr>
        <w:t> </w:t>
      </w:r>
      <w:r w:rsidRPr="002C25F8">
        <w:rPr>
          <w:color w:val="auto"/>
        </w:rPr>
        <w:t>dílo kompletní a bez jakýchkoliv právních a jiných vad. Dodavatel odpovídá za vady, které mělo dílo v okamžiku jeho předání odběrateli. Za vady, které se projeví po předání díla, odpovídá dodavatel v rámci poskytnuté záruky. Pro vyloučení pochybností strany shodně konstatují, že za vadu díla se považuje i navržení takového řešení, které je vzhledem k podmínkám vyplývajícím z této smlouvy a objektivním skutečnostem s přihlédnutím k aktuálním znalostem v příslušných oborech řešením nevhodným (technicky, ekonomicky či</w:t>
      </w:r>
      <w:r w:rsidR="003C1AAF" w:rsidRPr="002C25F8">
        <w:rPr>
          <w:color w:val="auto"/>
        </w:rPr>
        <w:t> </w:t>
      </w:r>
      <w:r w:rsidRPr="002C25F8">
        <w:rPr>
          <w:color w:val="auto"/>
        </w:rPr>
        <w:t xml:space="preserve">jinak) pro daný případ a jeho navržení v konečném důsledku znamená rozšíření předmětu </w:t>
      </w:r>
      <w:r w:rsidR="003C1AAF" w:rsidRPr="002C25F8">
        <w:rPr>
          <w:color w:val="auto"/>
        </w:rPr>
        <w:t>s</w:t>
      </w:r>
      <w:r w:rsidRPr="002C25F8">
        <w:rPr>
          <w:color w:val="auto"/>
        </w:rPr>
        <w:t>mlouvy o dílo na provedení stavby (tj. rozšíření provedených prací či poskytnutých služeb, a</w:t>
      </w:r>
      <w:r w:rsidR="003C1AAF" w:rsidRPr="002C25F8">
        <w:rPr>
          <w:color w:val="auto"/>
        </w:rPr>
        <w:t> </w:t>
      </w:r>
      <w:r w:rsidRPr="002C25F8">
        <w:rPr>
          <w:color w:val="auto"/>
        </w:rPr>
        <w:t>to</w:t>
      </w:r>
      <w:r w:rsidR="003C1AAF" w:rsidRPr="002C25F8">
        <w:rPr>
          <w:color w:val="auto"/>
        </w:rPr>
        <w:t> </w:t>
      </w:r>
      <w:r w:rsidRPr="002C25F8">
        <w:rPr>
          <w:color w:val="auto"/>
        </w:rPr>
        <w:t xml:space="preserve">zejména tehdy, jedná-li se o neuznatelné náklady z hlediska projektu, z něhož </w:t>
      </w:r>
      <w:r w:rsidR="003C1AAF" w:rsidRPr="002C25F8">
        <w:rPr>
          <w:color w:val="auto"/>
        </w:rPr>
        <w:t xml:space="preserve">odběratel </w:t>
      </w:r>
      <w:r w:rsidRPr="002C25F8">
        <w:rPr>
          <w:color w:val="auto"/>
        </w:rPr>
        <w:t>bude stavbu financovat) či zvýšení ceny stavby (vč. případů následných víceprací).</w:t>
      </w:r>
      <w:r w:rsidR="00332E7C">
        <w:rPr>
          <w:color w:val="auto"/>
        </w:rPr>
        <w:t xml:space="preserve"> </w:t>
      </w:r>
    </w:p>
    <w:p w14:paraId="7A8A8133" w14:textId="77777777" w:rsidR="003C1AAF" w:rsidRPr="002C25F8" w:rsidRDefault="007C64D9" w:rsidP="003C1AAF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2C25F8">
        <w:rPr>
          <w:color w:val="auto"/>
        </w:rPr>
        <w:t>Pokud</w:t>
      </w:r>
      <w:r w:rsidRPr="002C25F8">
        <w:rPr>
          <w:color w:val="auto"/>
          <w:spacing w:val="33"/>
        </w:rPr>
        <w:t xml:space="preserve"> </w:t>
      </w:r>
      <w:r w:rsidRPr="002C25F8">
        <w:rPr>
          <w:color w:val="auto"/>
        </w:rPr>
        <w:t>již</w:t>
      </w:r>
      <w:r w:rsidRPr="002C25F8">
        <w:rPr>
          <w:color w:val="auto"/>
          <w:spacing w:val="34"/>
        </w:rPr>
        <w:t xml:space="preserve"> </w:t>
      </w:r>
      <w:r w:rsidRPr="002C25F8">
        <w:rPr>
          <w:color w:val="auto"/>
        </w:rPr>
        <w:t>v</w:t>
      </w:r>
      <w:r w:rsidRPr="002C25F8">
        <w:rPr>
          <w:color w:val="auto"/>
          <w:spacing w:val="-2"/>
        </w:rPr>
        <w:t xml:space="preserve"> </w:t>
      </w:r>
      <w:r w:rsidRPr="002C25F8">
        <w:rPr>
          <w:color w:val="auto"/>
        </w:rPr>
        <w:t>průběhu</w:t>
      </w:r>
      <w:r w:rsidRPr="002C25F8">
        <w:rPr>
          <w:color w:val="auto"/>
          <w:spacing w:val="33"/>
        </w:rPr>
        <w:t xml:space="preserve"> </w:t>
      </w:r>
      <w:r w:rsidRPr="002C25F8">
        <w:rPr>
          <w:color w:val="auto"/>
        </w:rPr>
        <w:t>provádění</w:t>
      </w:r>
      <w:r w:rsidRPr="002C25F8">
        <w:rPr>
          <w:color w:val="auto"/>
          <w:spacing w:val="33"/>
        </w:rPr>
        <w:t xml:space="preserve"> </w:t>
      </w:r>
      <w:r w:rsidRPr="002C25F8">
        <w:rPr>
          <w:color w:val="auto"/>
        </w:rPr>
        <w:t>díla</w:t>
      </w:r>
      <w:r w:rsidRPr="002C25F8">
        <w:rPr>
          <w:color w:val="auto"/>
          <w:spacing w:val="31"/>
        </w:rPr>
        <w:t xml:space="preserve"> </w:t>
      </w:r>
      <w:r w:rsidRPr="002C25F8">
        <w:rPr>
          <w:color w:val="auto"/>
        </w:rPr>
        <w:t>vyjde</w:t>
      </w:r>
      <w:r w:rsidRPr="002C25F8">
        <w:rPr>
          <w:color w:val="auto"/>
          <w:spacing w:val="31"/>
        </w:rPr>
        <w:t xml:space="preserve"> </w:t>
      </w:r>
      <w:r w:rsidRPr="002C25F8">
        <w:rPr>
          <w:color w:val="auto"/>
        </w:rPr>
        <w:t>najevo,</w:t>
      </w:r>
      <w:r w:rsidRPr="002C25F8">
        <w:rPr>
          <w:color w:val="auto"/>
          <w:spacing w:val="33"/>
        </w:rPr>
        <w:t xml:space="preserve"> </w:t>
      </w:r>
      <w:r w:rsidRPr="002C25F8">
        <w:rPr>
          <w:color w:val="auto"/>
        </w:rPr>
        <w:t>že</w:t>
      </w:r>
      <w:r w:rsidRPr="002C25F8">
        <w:rPr>
          <w:color w:val="auto"/>
          <w:spacing w:val="31"/>
        </w:rPr>
        <w:t xml:space="preserve"> </w:t>
      </w:r>
      <w:r w:rsidR="003C1AAF" w:rsidRPr="002C25F8">
        <w:rPr>
          <w:color w:val="auto"/>
        </w:rPr>
        <w:t>dodavatel</w:t>
      </w:r>
      <w:r w:rsidRPr="002C25F8">
        <w:rPr>
          <w:color w:val="auto"/>
          <w:spacing w:val="33"/>
        </w:rPr>
        <w:t xml:space="preserve"> </w:t>
      </w:r>
      <w:r w:rsidRPr="002C25F8">
        <w:rPr>
          <w:color w:val="auto"/>
        </w:rPr>
        <w:t>dílo</w:t>
      </w:r>
      <w:r w:rsidRPr="002C25F8">
        <w:rPr>
          <w:color w:val="auto"/>
          <w:spacing w:val="33"/>
        </w:rPr>
        <w:t xml:space="preserve"> </w:t>
      </w:r>
      <w:r w:rsidRPr="002C25F8">
        <w:rPr>
          <w:color w:val="auto"/>
        </w:rPr>
        <w:t>provádí</w:t>
      </w:r>
      <w:r w:rsidRPr="002C25F8">
        <w:rPr>
          <w:color w:val="auto"/>
          <w:spacing w:val="33"/>
        </w:rPr>
        <w:t xml:space="preserve"> </w:t>
      </w:r>
      <w:r w:rsidRPr="002C25F8">
        <w:rPr>
          <w:color w:val="auto"/>
        </w:rPr>
        <w:t>v</w:t>
      </w:r>
      <w:r w:rsidRPr="002C25F8">
        <w:rPr>
          <w:color w:val="auto"/>
          <w:spacing w:val="-3"/>
        </w:rPr>
        <w:t xml:space="preserve"> </w:t>
      </w:r>
      <w:r w:rsidRPr="002C25F8">
        <w:rPr>
          <w:color w:val="auto"/>
        </w:rPr>
        <w:t>rozporu s</w:t>
      </w:r>
      <w:r w:rsidR="003C1AAF" w:rsidRPr="002C25F8">
        <w:rPr>
          <w:color w:val="auto"/>
          <w:spacing w:val="-2"/>
        </w:rPr>
        <w:t> </w:t>
      </w:r>
      <w:r w:rsidRPr="002C25F8">
        <w:rPr>
          <w:color w:val="auto"/>
        </w:rPr>
        <w:t>touto</w:t>
      </w:r>
      <w:r w:rsidRPr="002C25F8">
        <w:rPr>
          <w:color w:val="auto"/>
          <w:spacing w:val="80"/>
          <w:w w:val="150"/>
        </w:rPr>
        <w:t xml:space="preserve"> </w:t>
      </w:r>
      <w:r w:rsidR="003C1AAF" w:rsidRPr="002C25F8">
        <w:rPr>
          <w:color w:val="auto"/>
        </w:rPr>
        <w:t>s</w:t>
      </w:r>
      <w:r w:rsidRPr="002C25F8">
        <w:rPr>
          <w:color w:val="auto"/>
        </w:rPr>
        <w:t>mlouvou</w:t>
      </w:r>
      <w:r w:rsidRPr="002C25F8">
        <w:rPr>
          <w:color w:val="auto"/>
          <w:spacing w:val="80"/>
          <w:w w:val="150"/>
        </w:rPr>
        <w:t xml:space="preserve"> </w:t>
      </w:r>
      <w:r w:rsidRPr="002C25F8">
        <w:rPr>
          <w:color w:val="auto"/>
        </w:rPr>
        <w:t>či</w:t>
      </w:r>
      <w:r w:rsidRPr="002C25F8">
        <w:rPr>
          <w:color w:val="auto"/>
          <w:spacing w:val="80"/>
          <w:w w:val="150"/>
        </w:rPr>
        <w:t xml:space="preserve"> </w:t>
      </w:r>
      <w:r w:rsidRPr="002C25F8">
        <w:rPr>
          <w:color w:val="auto"/>
        </w:rPr>
        <w:t>příslušnými</w:t>
      </w:r>
      <w:r w:rsidRPr="002C25F8">
        <w:rPr>
          <w:color w:val="auto"/>
          <w:spacing w:val="80"/>
          <w:w w:val="150"/>
        </w:rPr>
        <w:t xml:space="preserve"> </w:t>
      </w:r>
      <w:r w:rsidRPr="002C25F8">
        <w:rPr>
          <w:color w:val="auto"/>
        </w:rPr>
        <w:t>předpisy,</w:t>
      </w:r>
      <w:r w:rsidRPr="002C25F8">
        <w:rPr>
          <w:color w:val="auto"/>
          <w:spacing w:val="80"/>
          <w:w w:val="150"/>
        </w:rPr>
        <w:t xml:space="preserve"> </w:t>
      </w:r>
      <w:r w:rsidRPr="002C25F8">
        <w:rPr>
          <w:color w:val="auto"/>
        </w:rPr>
        <w:t>je</w:t>
      </w:r>
      <w:r w:rsidRPr="002C25F8">
        <w:rPr>
          <w:color w:val="auto"/>
          <w:spacing w:val="80"/>
          <w:w w:val="150"/>
        </w:rPr>
        <w:t xml:space="preserve"> </w:t>
      </w:r>
      <w:r w:rsidR="003C1AAF" w:rsidRPr="002C25F8">
        <w:rPr>
          <w:color w:val="auto"/>
        </w:rPr>
        <w:t>odběratel</w:t>
      </w:r>
      <w:r w:rsidRPr="002C25F8">
        <w:rPr>
          <w:color w:val="auto"/>
          <w:spacing w:val="80"/>
          <w:w w:val="150"/>
        </w:rPr>
        <w:t xml:space="preserve"> </w:t>
      </w:r>
      <w:r w:rsidRPr="002C25F8">
        <w:rPr>
          <w:color w:val="auto"/>
        </w:rPr>
        <w:t>oprávněn</w:t>
      </w:r>
      <w:r w:rsidRPr="002C25F8">
        <w:rPr>
          <w:color w:val="auto"/>
          <w:spacing w:val="80"/>
          <w:w w:val="150"/>
        </w:rPr>
        <w:t xml:space="preserve"> </w:t>
      </w:r>
      <w:r w:rsidRPr="002C25F8">
        <w:rPr>
          <w:color w:val="auto"/>
        </w:rPr>
        <w:t>domáhat</w:t>
      </w:r>
      <w:r w:rsidRPr="002C25F8">
        <w:rPr>
          <w:color w:val="auto"/>
          <w:spacing w:val="80"/>
          <w:w w:val="150"/>
        </w:rPr>
        <w:t xml:space="preserve"> </w:t>
      </w:r>
      <w:r w:rsidRPr="002C25F8">
        <w:rPr>
          <w:color w:val="auto"/>
        </w:rPr>
        <w:t>se okamžitého</w:t>
      </w:r>
      <w:r w:rsidRPr="002C25F8">
        <w:rPr>
          <w:color w:val="auto"/>
          <w:spacing w:val="-2"/>
        </w:rPr>
        <w:t xml:space="preserve"> </w:t>
      </w:r>
      <w:r w:rsidRPr="002C25F8">
        <w:rPr>
          <w:color w:val="auto"/>
        </w:rPr>
        <w:t>sjednání</w:t>
      </w:r>
      <w:r w:rsidRPr="002C25F8">
        <w:rPr>
          <w:color w:val="auto"/>
          <w:spacing w:val="-2"/>
        </w:rPr>
        <w:t xml:space="preserve"> </w:t>
      </w:r>
      <w:r w:rsidRPr="002C25F8">
        <w:rPr>
          <w:color w:val="auto"/>
        </w:rPr>
        <w:t>nápravy.</w:t>
      </w:r>
      <w:r w:rsidRPr="002C25F8">
        <w:rPr>
          <w:color w:val="auto"/>
          <w:spacing w:val="-2"/>
        </w:rPr>
        <w:t xml:space="preserve"> </w:t>
      </w:r>
      <w:r w:rsidRPr="002C25F8">
        <w:rPr>
          <w:color w:val="auto"/>
        </w:rPr>
        <w:t>Tímto</w:t>
      </w:r>
      <w:r w:rsidRPr="002C25F8">
        <w:rPr>
          <w:color w:val="auto"/>
          <w:spacing w:val="-2"/>
        </w:rPr>
        <w:t xml:space="preserve"> </w:t>
      </w:r>
      <w:r w:rsidRPr="002C25F8">
        <w:rPr>
          <w:color w:val="auto"/>
        </w:rPr>
        <w:t>není</w:t>
      </w:r>
      <w:r w:rsidRPr="002C25F8">
        <w:rPr>
          <w:color w:val="auto"/>
          <w:spacing w:val="-2"/>
        </w:rPr>
        <w:t xml:space="preserve"> </w:t>
      </w:r>
      <w:r w:rsidRPr="002C25F8">
        <w:rPr>
          <w:color w:val="auto"/>
        </w:rPr>
        <w:t>dotčeno</w:t>
      </w:r>
      <w:r w:rsidRPr="002C25F8">
        <w:rPr>
          <w:color w:val="auto"/>
          <w:spacing w:val="-2"/>
        </w:rPr>
        <w:t xml:space="preserve"> </w:t>
      </w:r>
      <w:r w:rsidRPr="002C25F8">
        <w:rPr>
          <w:color w:val="auto"/>
        </w:rPr>
        <w:t>právo</w:t>
      </w:r>
      <w:r w:rsidRPr="002C25F8">
        <w:rPr>
          <w:color w:val="auto"/>
          <w:spacing w:val="-2"/>
        </w:rPr>
        <w:t xml:space="preserve"> </w:t>
      </w:r>
      <w:r w:rsidR="003C1AAF" w:rsidRPr="002C25F8">
        <w:rPr>
          <w:color w:val="auto"/>
        </w:rPr>
        <w:t>odběratele</w:t>
      </w:r>
      <w:r w:rsidRPr="002C25F8">
        <w:rPr>
          <w:color w:val="auto"/>
          <w:spacing w:val="-3"/>
        </w:rPr>
        <w:t xml:space="preserve"> </w:t>
      </w:r>
      <w:r w:rsidRPr="002C25F8">
        <w:rPr>
          <w:color w:val="auto"/>
        </w:rPr>
        <w:t>na</w:t>
      </w:r>
      <w:r w:rsidRPr="002C25F8">
        <w:rPr>
          <w:color w:val="auto"/>
          <w:spacing w:val="-3"/>
        </w:rPr>
        <w:t xml:space="preserve"> </w:t>
      </w:r>
      <w:r w:rsidRPr="002C25F8">
        <w:rPr>
          <w:color w:val="auto"/>
        </w:rPr>
        <w:t>náhradu</w:t>
      </w:r>
      <w:r w:rsidRPr="002C25F8">
        <w:rPr>
          <w:color w:val="auto"/>
          <w:spacing w:val="-2"/>
        </w:rPr>
        <w:t xml:space="preserve"> </w:t>
      </w:r>
      <w:r w:rsidRPr="002C25F8">
        <w:rPr>
          <w:color w:val="auto"/>
        </w:rPr>
        <w:t>případné škody vzniklé v</w:t>
      </w:r>
      <w:r w:rsidR="003C1AAF" w:rsidRPr="002C25F8">
        <w:rPr>
          <w:color w:val="auto"/>
        </w:rPr>
        <w:t> </w:t>
      </w:r>
      <w:r w:rsidRPr="002C25F8">
        <w:rPr>
          <w:color w:val="auto"/>
        </w:rPr>
        <w:t xml:space="preserve">důsledku vadného provedení díla. Nezjedná-li </w:t>
      </w:r>
      <w:r w:rsidR="003C1AAF" w:rsidRPr="002C25F8">
        <w:rPr>
          <w:color w:val="auto"/>
        </w:rPr>
        <w:t>dodavatel</w:t>
      </w:r>
      <w:r w:rsidRPr="002C25F8">
        <w:rPr>
          <w:color w:val="auto"/>
        </w:rPr>
        <w:t xml:space="preserve"> v přiměřené nebo ve stanovené lhůtě nápravu, je </w:t>
      </w:r>
      <w:r w:rsidR="003C1AAF" w:rsidRPr="002C25F8">
        <w:rPr>
          <w:color w:val="auto"/>
        </w:rPr>
        <w:t>odběratel</w:t>
      </w:r>
      <w:r w:rsidRPr="002C25F8">
        <w:rPr>
          <w:color w:val="auto"/>
        </w:rPr>
        <w:t xml:space="preserve"> oprávněn od této smlouvy odstoupit</w:t>
      </w:r>
      <w:r w:rsidR="003C1AAF" w:rsidRPr="002C25F8">
        <w:rPr>
          <w:color w:val="auto"/>
        </w:rPr>
        <w:t>.</w:t>
      </w:r>
    </w:p>
    <w:p w14:paraId="5097768D" w14:textId="77CC62EB" w:rsidR="008F52A2" w:rsidRPr="008F52A2" w:rsidRDefault="007C64D9" w:rsidP="008F52A2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2C25F8">
        <w:rPr>
          <w:color w:val="auto"/>
        </w:rPr>
        <w:t xml:space="preserve">Smluvní strany se dohodly, že </w:t>
      </w:r>
      <w:r w:rsidR="00781165" w:rsidRPr="002C25F8">
        <w:rPr>
          <w:color w:val="auto"/>
        </w:rPr>
        <w:t xml:space="preserve">dodavatel </w:t>
      </w:r>
      <w:r w:rsidRPr="002C25F8">
        <w:rPr>
          <w:color w:val="auto"/>
        </w:rPr>
        <w:t>poskytuje</w:t>
      </w:r>
      <w:r w:rsidR="00781165" w:rsidRPr="002C25F8">
        <w:rPr>
          <w:color w:val="auto"/>
        </w:rPr>
        <w:t xml:space="preserve"> odběrateli</w:t>
      </w:r>
      <w:r w:rsidRPr="002C25F8">
        <w:rPr>
          <w:color w:val="auto"/>
        </w:rPr>
        <w:t xml:space="preserve"> záruku za kvalitu provedení díla v</w:t>
      </w:r>
      <w:r w:rsidR="00781165" w:rsidRPr="002C25F8">
        <w:rPr>
          <w:color w:val="auto"/>
          <w:spacing w:val="-2"/>
        </w:rPr>
        <w:t> </w:t>
      </w:r>
      <w:r w:rsidRPr="002C25F8">
        <w:rPr>
          <w:color w:val="auto"/>
        </w:rPr>
        <w:t xml:space="preserve">délce </w:t>
      </w:r>
      <w:r w:rsidRPr="000C2FBA">
        <w:rPr>
          <w:b/>
          <w:color w:val="auto"/>
        </w:rPr>
        <w:t>60 měsíců</w:t>
      </w:r>
      <w:r w:rsidRPr="002C25F8">
        <w:rPr>
          <w:color w:val="auto"/>
        </w:rPr>
        <w:t xml:space="preserve">. </w:t>
      </w:r>
      <w:r w:rsidR="008F52A2" w:rsidRPr="008F52A2">
        <w:rPr>
          <w:color w:val="auto"/>
        </w:rPr>
        <w:t>Záruční doba počíná běžet ode dne zahájení realizace stavby podle projektové dokumentace, nejdříve však ode dne zahájení zadávacího řízení na zhotovitele stavby.</w:t>
      </w:r>
      <w:r w:rsidR="008F52A2">
        <w:rPr>
          <w:color w:val="auto"/>
        </w:rPr>
        <w:t xml:space="preserve"> </w:t>
      </w:r>
      <w:r w:rsidR="008F52A2" w:rsidRPr="008F52A2">
        <w:rPr>
          <w:color w:val="auto"/>
        </w:rPr>
        <w:t>Dodavatel dále poskytuje záruku za to, že projektová dokumentace bude respektovat zásady hospodárného provozu projektované stavby, její udržovatelnosti a bezpečnosti provozu.</w:t>
      </w:r>
      <w:r w:rsidR="008F52A2">
        <w:rPr>
          <w:color w:val="auto"/>
        </w:rPr>
        <w:t xml:space="preserve"> </w:t>
      </w:r>
      <w:r w:rsidR="008F52A2" w:rsidRPr="008F52A2">
        <w:rPr>
          <w:color w:val="auto"/>
        </w:rPr>
        <w:t>Lhůta pro uplatnění práv z vadného plnění ani záruční doba neběží po dobu, po kterou odběratel nemůže vadné dílo či jeho část užívat, ani po dobu odstraňování vytknuté vady. O</w:t>
      </w:r>
      <w:r w:rsidR="008F52A2">
        <w:rPr>
          <w:color w:val="auto"/>
        </w:rPr>
        <w:t> </w:t>
      </w:r>
      <w:r w:rsidR="008F52A2" w:rsidRPr="008F52A2">
        <w:rPr>
          <w:color w:val="auto"/>
        </w:rPr>
        <w:t>tuto dobu se záruční doba automaticky prodlužuje.</w:t>
      </w:r>
    </w:p>
    <w:p w14:paraId="49C51ACC" w14:textId="77777777" w:rsidR="008D3A93" w:rsidRDefault="00781165" w:rsidP="008D3A93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2C25F8">
        <w:rPr>
          <w:color w:val="auto"/>
        </w:rPr>
        <w:t>Dodavatel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je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povinen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bezplatně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odstranit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vadu,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kterou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měla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projektová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dokumentace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v</w:t>
      </w:r>
      <w:r w:rsidRPr="002C25F8">
        <w:rPr>
          <w:color w:val="auto"/>
          <w:spacing w:val="-2"/>
        </w:rPr>
        <w:t> </w:t>
      </w:r>
      <w:r w:rsidR="007C64D9" w:rsidRPr="002C25F8">
        <w:rPr>
          <w:color w:val="auto"/>
        </w:rPr>
        <w:t>době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předání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nebo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vadu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vzniklou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v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záruce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v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nejkratším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technicky</w:t>
      </w:r>
      <w:r w:rsidR="007C64D9" w:rsidRPr="002C25F8">
        <w:rPr>
          <w:color w:val="auto"/>
          <w:spacing w:val="37"/>
        </w:rPr>
        <w:t xml:space="preserve"> </w:t>
      </w:r>
      <w:r w:rsidR="007C64D9" w:rsidRPr="002C25F8">
        <w:rPr>
          <w:color w:val="auto"/>
        </w:rPr>
        <w:t>možném</w:t>
      </w:r>
      <w:r w:rsidR="007C64D9" w:rsidRPr="002C25F8">
        <w:rPr>
          <w:color w:val="auto"/>
          <w:spacing w:val="40"/>
        </w:rPr>
        <w:t xml:space="preserve"> </w:t>
      </w:r>
      <w:r w:rsidR="007C64D9" w:rsidRPr="002C25F8">
        <w:rPr>
          <w:color w:val="auto"/>
        </w:rPr>
        <w:t>termínu s</w:t>
      </w:r>
      <w:r w:rsidRPr="002C25F8">
        <w:rPr>
          <w:color w:val="auto"/>
          <w:spacing w:val="-2"/>
        </w:rPr>
        <w:t> </w:t>
      </w:r>
      <w:r w:rsidR="007C64D9" w:rsidRPr="002C25F8">
        <w:rPr>
          <w:color w:val="auto"/>
        </w:rPr>
        <w:t xml:space="preserve">přihlédnutím k povaze vady. Nebude-li pro konkrétní případ dohodnuto jinak, odstraní </w:t>
      </w:r>
      <w:r w:rsidRPr="002C25F8">
        <w:rPr>
          <w:color w:val="auto"/>
        </w:rPr>
        <w:t>dodavatel</w:t>
      </w:r>
      <w:r w:rsidR="007C64D9" w:rsidRPr="002C25F8">
        <w:rPr>
          <w:color w:val="auto"/>
        </w:rPr>
        <w:t xml:space="preserve"> vadu do 15 dnů od jejího uplatnění. O</w:t>
      </w:r>
      <w:r w:rsidRPr="002C25F8">
        <w:rPr>
          <w:color w:val="auto"/>
        </w:rPr>
        <w:t>dběratel</w:t>
      </w:r>
      <w:r w:rsidR="007C64D9" w:rsidRPr="002C25F8">
        <w:rPr>
          <w:color w:val="auto"/>
        </w:rPr>
        <w:t xml:space="preserve"> je povinen vady písemně vytknout u</w:t>
      </w:r>
      <w:r w:rsidRPr="002C25F8">
        <w:rPr>
          <w:color w:val="auto"/>
        </w:rPr>
        <w:t xml:space="preserve"> dodavatele </w:t>
      </w:r>
      <w:r w:rsidR="007C64D9" w:rsidRPr="002C25F8">
        <w:rPr>
          <w:color w:val="auto"/>
        </w:rPr>
        <w:t>nejpozději do konce záruční doby. V</w:t>
      </w:r>
      <w:r w:rsidR="007C64D9" w:rsidRPr="002C25F8">
        <w:rPr>
          <w:color w:val="auto"/>
          <w:spacing w:val="-3"/>
        </w:rPr>
        <w:t xml:space="preserve"> </w:t>
      </w:r>
      <w:r w:rsidR="007C64D9" w:rsidRPr="002C25F8">
        <w:rPr>
          <w:color w:val="auto"/>
        </w:rPr>
        <w:t xml:space="preserve">případě, že </w:t>
      </w:r>
      <w:r w:rsidRPr="002C25F8">
        <w:rPr>
          <w:color w:val="auto"/>
        </w:rPr>
        <w:t>dodavatel</w:t>
      </w:r>
      <w:r w:rsidR="007C64D9" w:rsidRPr="002C25F8">
        <w:rPr>
          <w:color w:val="auto"/>
        </w:rPr>
        <w:t xml:space="preserve"> vady</w:t>
      </w:r>
      <w:r w:rsidR="007C64D9" w:rsidRPr="002C25F8">
        <w:rPr>
          <w:color w:val="auto"/>
          <w:spacing w:val="80"/>
        </w:rPr>
        <w:t xml:space="preserve"> </w:t>
      </w:r>
      <w:r w:rsidR="007C64D9" w:rsidRPr="002C25F8">
        <w:rPr>
          <w:color w:val="auto"/>
        </w:rPr>
        <w:t>v</w:t>
      </w:r>
      <w:r w:rsidR="007C64D9" w:rsidRPr="002C25F8">
        <w:rPr>
          <w:color w:val="auto"/>
          <w:spacing w:val="-1"/>
        </w:rPr>
        <w:t xml:space="preserve"> </w:t>
      </w:r>
      <w:r w:rsidR="007C64D9" w:rsidRPr="002C25F8">
        <w:rPr>
          <w:color w:val="auto"/>
        </w:rPr>
        <w:t xml:space="preserve">uvedených lhůtách neodstraní, je </w:t>
      </w:r>
      <w:r w:rsidRPr="002C25F8">
        <w:rPr>
          <w:color w:val="auto"/>
        </w:rPr>
        <w:t>odběratel</w:t>
      </w:r>
      <w:r w:rsidR="007C64D9" w:rsidRPr="002C25F8">
        <w:rPr>
          <w:color w:val="auto"/>
        </w:rPr>
        <w:t xml:space="preserve"> oprávněn zajistit odstranění vad prostřednictvím jiné odborně způsobilé osoby, a to na náklady </w:t>
      </w:r>
      <w:r w:rsidRPr="002C25F8">
        <w:rPr>
          <w:color w:val="auto"/>
        </w:rPr>
        <w:t>dodavatel</w:t>
      </w:r>
      <w:r w:rsidR="002C25F8" w:rsidRPr="002C25F8">
        <w:rPr>
          <w:color w:val="auto"/>
        </w:rPr>
        <w:t>e</w:t>
      </w:r>
      <w:r w:rsidR="007C64D9" w:rsidRPr="002C25F8">
        <w:rPr>
          <w:color w:val="auto"/>
        </w:rPr>
        <w:t>.</w:t>
      </w:r>
    </w:p>
    <w:p w14:paraId="31F5483F" w14:textId="0CDE8EBE" w:rsidR="008D3A93" w:rsidRPr="008D3A93" w:rsidRDefault="008D3A93" w:rsidP="008D3A93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8D3A93">
        <w:rPr>
          <w:color w:val="auto"/>
        </w:rPr>
        <w:t>Smluvní strany se dohodly, že výkon dozoru projektanta nezahrnuje činnosti spočívající v</w:t>
      </w:r>
      <w:r>
        <w:rPr>
          <w:color w:val="auto"/>
        </w:rPr>
        <w:t> </w:t>
      </w:r>
      <w:r w:rsidRPr="008D3A93">
        <w:rPr>
          <w:color w:val="auto"/>
        </w:rPr>
        <w:t>odstraňování vad projektové dokumentace, jejím doplňování, zpřesňování nebo opravách vzniklých v důsledku porušení povinností dodavatele při jejím zpracování.</w:t>
      </w:r>
      <w:r>
        <w:rPr>
          <w:color w:val="auto"/>
        </w:rPr>
        <w:t xml:space="preserve"> </w:t>
      </w:r>
      <w:r w:rsidRPr="008D3A93">
        <w:rPr>
          <w:color w:val="auto"/>
        </w:rPr>
        <w:t>V případě, že se v</w:t>
      </w:r>
      <w:r>
        <w:rPr>
          <w:color w:val="auto"/>
        </w:rPr>
        <w:t> </w:t>
      </w:r>
      <w:r w:rsidRPr="008D3A93">
        <w:rPr>
          <w:color w:val="auto"/>
        </w:rPr>
        <w:t xml:space="preserve">průběhu realizace stavby zjistí vady, nedostatky, neúplnosti nebo nesoulady projektové dokumentace, je dodavatel povinen tyto vady odstranit v rámci své odpovědnosti za vady díla, a to bez nároku na samostatnou odměnu a bez započtení této činnosti do rozsahu výkonu </w:t>
      </w:r>
      <w:r>
        <w:rPr>
          <w:color w:val="auto"/>
        </w:rPr>
        <w:lastRenderedPageBreak/>
        <w:t xml:space="preserve">dozoru projektanta. </w:t>
      </w:r>
      <w:r w:rsidRPr="008D3A93">
        <w:rPr>
          <w:color w:val="auto"/>
        </w:rPr>
        <w:t xml:space="preserve">Takové činnosti se nepovažují za vícepráce ani za rozšíření rozsahu </w:t>
      </w:r>
      <w:r>
        <w:rPr>
          <w:color w:val="auto"/>
        </w:rPr>
        <w:t>výkonu dozoru projektanta</w:t>
      </w:r>
      <w:r w:rsidRPr="008D3A93">
        <w:rPr>
          <w:color w:val="auto"/>
        </w:rPr>
        <w:t>.</w:t>
      </w:r>
    </w:p>
    <w:p w14:paraId="1F93532E" w14:textId="3181A409" w:rsidR="00781165" w:rsidRPr="00E01DD6" w:rsidRDefault="00781165" w:rsidP="0078116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E01DD6">
        <w:rPr>
          <w:color w:val="auto"/>
        </w:rPr>
        <w:t>Dodavatel</w:t>
      </w:r>
      <w:r w:rsidR="007C64D9" w:rsidRPr="00E01DD6">
        <w:rPr>
          <w:color w:val="auto"/>
        </w:rPr>
        <w:t xml:space="preserve"> neodpovídá za vady, které byly způsobeny použitím podkladů, resp. pokynů, převzatých od </w:t>
      </w:r>
      <w:r w:rsidRPr="00E01DD6">
        <w:rPr>
          <w:color w:val="auto"/>
        </w:rPr>
        <w:t>odběratele</w:t>
      </w:r>
      <w:r w:rsidR="007C64D9" w:rsidRPr="00E01DD6">
        <w:rPr>
          <w:color w:val="auto"/>
        </w:rPr>
        <w:t xml:space="preserve"> a </w:t>
      </w:r>
      <w:r w:rsidRPr="00E01DD6">
        <w:rPr>
          <w:color w:val="auto"/>
        </w:rPr>
        <w:t xml:space="preserve">dodavatel </w:t>
      </w:r>
      <w:r w:rsidR="007C64D9" w:rsidRPr="00E01DD6">
        <w:rPr>
          <w:color w:val="auto"/>
        </w:rPr>
        <w:t>při vynaložení veškerého úsilí a</w:t>
      </w:r>
      <w:r w:rsidR="007C64D9" w:rsidRPr="00E01DD6">
        <w:rPr>
          <w:color w:val="auto"/>
          <w:spacing w:val="-4"/>
        </w:rPr>
        <w:t xml:space="preserve"> </w:t>
      </w:r>
      <w:r w:rsidR="007C64D9" w:rsidRPr="00E01DD6">
        <w:rPr>
          <w:color w:val="auto"/>
        </w:rPr>
        <w:t>odborné péče, kterou</w:t>
      </w:r>
      <w:r w:rsidRPr="00E01DD6">
        <w:rPr>
          <w:color w:val="auto"/>
        </w:rPr>
        <w:t> </w:t>
      </w:r>
      <w:r w:rsidR="007C64D9" w:rsidRPr="00E01DD6">
        <w:rPr>
          <w:color w:val="auto"/>
        </w:rPr>
        <w:t>lze</w:t>
      </w:r>
      <w:r w:rsidRPr="00E01DD6">
        <w:rPr>
          <w:color w:val="auto"/>
        </w:rPr>
        <w:t> </w:t>
      </w:r>
      <w:r w:rsidR="007C64D9" w:rsidRPr="00E01DD6">
        <w:rPr>
          <w:color w:val="auto"/>
        </w:rPr>
        <w:t xml:space="preserve">po něm spravedlivě požadovat, nemohl zjistit jejich nevhodnost, přestože je podrobil pečlivému posouzení, nebo na nedostatky a závady podkladů nebo pokynů </w:t>
      </w:r>
      <w:r w:rsidRPr="00E01DD6">
        <w:rPr>
          <w:color w:val="auto"/>
        </w:rPr>
        <w:t xml:space="preserve">odběratele </w:t>
      </w:r>
      <w:r w:rsidR="007C64D9" w:rsidRPr="00E01DD6">
        <w:rPr>
          <w:color w:val="auto"/>
        </w:rPr>
        <w:t>písemně</w:t>
      </w:r>
      <w:r w:rsidR="007C64D9" w:rsidRPr="00E01DD6">
        <w:rPr>
          <w:color w:val="auto"/>
          <w:spacing w:val="-4"/>
        </w:rPr>
        <w:t xml:space="preserve"> </w:t>
      </w:r>
      <w:r w:rsidR="007C64D9" w:rsidRPr="00E01DD6">
        <w:rPr>
          <w:color w:val="auto"/>
        </w:rPr>
        <w:t>upozornil</w:t>
      </w:r>
      <w:r w:rsidR="007C64D9" w:rsidRPr="00E01DD6">
        <w:rPr>
          <w:color w:val="auto"/>
          <w:spacing w:val="-2"/>
        </w:rPr>
        <w:t xml:space="preserve"> </w:t>
      </w:r>
      <w:r w:rsidR="007C64D9" w:rsidRPr="00E01DD6">
        <w:rPr>
          <w:color w:val="auto"/>
        </w:rPr>
        <w:t>s</w:t>
      </w:r>
      <w:r w:rsidR="007C64D9" w:rsidRPr="00E01DD6">
        <w:rPr>
          <w:color w:val="auto"/>
          <w:spacing w:val="-3"/>
        </w:rPr>
        <w:t xml:space="preserve"> </w:t>
      </w:r>
      <w:r w:rsidR="007C64D9" w:rsidRPr="00E01DD6">
        <w:rPr>
          <w:color w:val="auto"/>
        </w:rPr>
        <w:t>poznamenáním</w:t>
      </w:r>
      <w:r w:rsidR="007C64D9" w:rsidRPr="00E01DD6">
        <w:rPr>
          <w:color w:val="auto"/>
          <w:spacing w:val="-4"/>
        </w:rPr>
        <w:t xml:space="preserve"> </w:t>
      </w:r>
      <w:r w:rsidR="007C64D9" w:rsidRPr="00E01DD6">
        <w:rPr>
          <w:color w:val="auto"/>
        </w:rPr>
        <w:t>možných</w:t>
      </w:r>
      <w:r w:rsidR="007C64D9" w:rsidRPr="00E01DD6">
        <w:rPr>
          <w:color w:val="auto"/>
          <w:spacing w:val="-2"/>
        </w:rPr>
        <w:t xml:space="preserve"> </w:t>
      </w:r>
      <w:r w:rsidR="007C64D9" w:rsidRPr="00E01DD6">
        <w:rPr>
          <w:color w:val="auto"/>
        </w:rPr>
        <w:t>důsledků</w:t>
      </w:r>
      <w:r w:rsidR="007C64D9" w:rsidRPr="00E01DD6">
        <w:rPr>
          <w:color w:val="auto"/>
          <w:spacing w:val="-2"/>
        </w:rPr>
        <w:t xml:space="preserve"> </w:t>
      </w:r>
      <w:r w:rsidR="007C64D9" w:rsidRPr="00E01DD6">
        <w:rPr>
          <w:color w:val="auto"/>
        </w:rPr>
        <w:t>a</w:t>
      </w:r>
      <w:r w:rsidR="007C64D9" w:rsidRPr="00E01DD6">
        <w:rPr>
          <w:color w:val="auto"/>
          <w:spacing w:val="-4"/>
        </w:rPr>
        <w:t xml:space="preserve"> </w:t>
      </w:r>
      <w:r w:rsidR="007C64D9" w:rsidRPr="00E01DD6">
        <w:rPr>
          <w:color w:val="auto"/>
        </w:rPr>
        <w:t>ten na</w:t>
      </w:r>
      <w:r w:rsidR="007C64D9" w:rsidRPr="00E01DD6">
        <w:rPr>
          <w:color w:val="auto"/>
          <w:spacing w:val="-3"/>
        </w:rPr>
        <w:t xml:space="preserve"> </w:t>
      </w:r>
      <w:r w:rsidR="007C64D9" w:rsidRPr="00E01DD6">
        <w:rPr>
          <w:color w:val="auto"/>
        </w:rPr>
        <w:t>jejich</w:t>
      </w:r>
      <w:r w:rsidR="007C64D9" w:rsidRPr="00E01DD6">
        <w:rPr>
          <w:color w:val="auto"/>
          <w:spacing w:val="-2"/>
        </w:rPr>
        <w:t xml:space="preserve"> </w:t>
      </w:r>
      <w:r w:rsidR="007C64D9" w:rsidRPr="00E01DD6">
        <w:rPr>
          <w:color w:val="auto"/>
        </w:rPr>
        <w:t>použití písemně trval.</w:t>
      </w:r>
    </w:p>
    <w:p w14:paraId="6F719CD8" w14:textId="2F5B06F1" w:rsidR="00781165" w:rsidRPr="00E01DD6" w:rsidRDefault="00781165" w:rsidP="00781165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E01DD6">
        <w:rPr>
          <w:color w:val="auto"/>
        </w:rPr>
        <w:t>Dodavatel</w:t>
      </w:r>
      <w:r w:rsidR="007C64D9" w:rsidRPr="00E01DD6">
        <w:rPr>
          <w:color w:val="auto"/>
        </w:rPr>
        <w:t xml:space="preserve"> odpovídá za veškeré škody vzniklé v</w:t>
      </w:r>
      <w:r w:rsidR="007C64D9" w:rsidRPr="00E01DD6">
        <w:rPr>
          <w:color w:val="auto"/>
          <w:spacing w:val="-2"/>
        </w:rPr>
        <w:t xml:space="preserve"> </w:t>
      </w:r>
      <w:r w:rsidR="007C64D9" w:rsidRPr="00E01DD6">
        <w:rPr>
          <w:color w:val="auto"/>
        </w:rPr>
        <w:t>důsledku porušení jeho povinností vyplývajících z</w:t>
      </w:r>
      <w:r w:rsidR="007C64D9" w:rsidRPr="00E01DD6">
        <w:rPr>
          <w:color w:val="auto"/>
          <w:spacing w:val="-1"/>
        </w:rPr>
        <w:t xml:space="preserve"> </w:t>
      </w:r>
      <w:r w:rsidR="007C64D9" w:rsidRPr="00E01DD6">
        <w:rPr>
          <w:color w:val="auto"/>
        </w:rPr>
        <w:t xml:space="preserve">této </w:t>
      </w:r>
      <w:r w:rsidRPr="00E01DD6">
        <w:rPr>
          <w:color w:val="auto"/>
        </w:rPr>
        <w:t>s</w:t>
      </w:r>
      <w:r w:rsidR="007C64D9" w:rsidRPr="00E01DD6">
        <w:rPr>
          <w:color w:val="auto"/>
        </w:rPr>
        <w:t>mlouvy či příslušných právních předpisů a norem, a to včetně odpovědnosti</w:t>
      </w:r>
      <w:r w:rsidR="007C64D9" w:rsidRPr="00E01DD6">
        <w:rPr>
          <w:color w:val="auto"/>
          <w:spacing w:val="75"/>
          <w:w w:val="150"/>
        </w:rPr>
        <w:t xml:space="preserve"> </w:t>
      </w:r>
      <w:r w:rsidR="007C64D9" w:rsidRPr="00E01DD6">
        <w:rPr>
          <w:color w:val="auto"/>
        </w:rPr>
        <w:t>za</w:t>
      </w:r>
      <w:r w:rsidR="007C64D9" w:rsidRPr="00E01DD6">
        <w:rPr>
          <w:color w:val="auto"/>
          <w:spacing w:val="73"/>
          <w:w w:val="150"/>
        </w:rPr>
        <w:t xml:space="preserve"> </w:t>
      </w:r>
      <w:r w:rsidR="007C64D9" w:rsidRPr="00E01DD6">
        <w:rPr>
          <w:color w:val="auto"/>
        </w:rPr>
        <w:t>škodu,</w:t>
      </w:r>
      <w:r w:rsidR="007C64D9" w:rsidRPr="00E01DD6">
        <w:rPr>
          <w:color w:val="auto"/>
          <w:spacing w:val="75"/>
          <w:w w:val="150"/>
        </w:rPr>
        <w:t xml:space="preserve"> </w:t>
      </w:r>
      <w:r w:rsidR="007C64D9" w:rsidRPr="00E01DD6">
        <w:rPr>
          <w:color w:val="auto"/>
        </w:rPr>
        <w:t>která</w:t>
      </w:r>
      <w:r w:rsidR="007C64D9" w:rsidRPr="00E01DD6">
        <w:rPr>
          <w:color w:val="auto"/>
          <w:spacing w:val="73"/>
          <w:w w:val="150"/>
        </w:rPr>
        <w:t xml:space="preserve"> </w:t>
      </w:r>
      <w:r w:rsidRPr="00E01DD6">
        <w:rPr>
          <w:color w:val="auto"/>
        </w:rPr>
        <w:t>odběrateli</w:t>
      </w:r>
      <w:r w:rsidR="007C64D9" w:rsidRPr="00E01DD6">
        <w:rPr>
          <w:color w:val="auto"/>
          <w:spacing w:val="75"/>
          <w:w w:val="150"/>
        </w:rPr>
        <w:t xml:space="preserve"> </w:t>
      </w:r>
      <w:r w:rsidR="007C64D9" w:rsidRPr="00E01DD6">
        <w:rPr>
          <w:color w:val="auto"/>
        </w:rPr>
        <w:t>vznikne</w:t>
      </w:r>
      <w:r w:rsidR="007C64D9" w:rsidRPr="00E01DD6">
        <w:rPr>
          <w:color w:val="auto"/>
          <w:spacing w:val="73"/>
          <w:w w:val="150"/>
        </w:rPr>
        <w:t xml:space="preserve"> </w:t>
      </w:r>
      <w:r w:rsidR="007C64D9" w:rsidRPr="00E01DD6">
        <w:rPr>
          <w:color w:val="auto"/>
        </w:rPr>
        <w:t>při</w:t>
      </w:r>
      <w:r w:rsidR="007C64D9" w:rsidRPr="00E01DD6">
        <w:rPr>
          <w:color w:val="auto"/>
          <w:spacing w:val="75"/>
          <w:w w:val="150"/>
        </w:rPr>
        <w:t xml:space="preserve"> </w:t>
      </w:r>
      <w:r w:rsidR="007C64D9" w:rsidRPr="00E01DD6">
        <w:rPr>
          <w:color w:val="auto"/>
        </w:rPr>
        <w:t>výběru</w:t>
      </w:r>
      <w:r w:rsidR="007C64D9" w:rsidRPr="00E01DD6">
        <w:rPr>
          <w:color w:val="auto"/>
          <w:spacing w:val="75"/>
          <w:w w:val="150"/>
        </w:rPr>
        <w:t xml:space="preserve"> </w:t>
      </w:r>
      <w:r w:rsidR="007C64D9" w:rsidRPr="00E01DD6">
        <w:rPr>
          <w:color w:val="auto"/>
        </w:rPr>
        <w:t>zhotovitele</w:t>
      </w:r>
      <w:r w:rsidR="007C64D9" w:rsidRPr="00E01DD6">
        <w:rPr>
          <w:color w:val="auto"/>
          <w:spacing w:val="73"/>
          <w:w w:val="150"/>
        </w:rPr>
        <w:t xml:space="preserve"> </w:t>
      </w:r>
      <w:r w:rsidRPr="00E01DD6">
        <w:rPr>
          <w:color w:val="auto"/>
        </w:rPr>
        <w:t>s</w:t>
      </w:r>
      <w:r w:rsidR="007C64D9" w:rsidRPr="00E01DD6">
        <w:rPr>
          <w:color w:val="auto"/>
        </w:rPr>
        <w:t>tavby v</w:t>
      </w:r>
      <w:r w:rsidR="007C64D9" w:rsidRPr="00E01DD6">
        <w:rPr>
          <w:color w:val="auto"/>
          <w:spacing w:val="-1"/>
        </w:rPr>
        <w:t xml:space="preserve"> </w:t>
      </w:r>
      <w:r w:rsidR="007C64D9" w:rsidRPr="00E01DD6">
        <w:rPr>
          <w:color w:val="auto"/>
        </w:rPr>
        <w:t>zadávacím řízení veřejné zakázky v</w:t>
      </w:r>
      <w:r w:rsidR="007C64D9" w:rsidRPr="00E01DD6">
        <w:rPr>
          <w:color w:val="auto"/>
          <w:spacing w:val="-1"/>
        </w:rPr>
        <w:t xml:space="preserve"> </w:t>
      </w:r>
      <w:r w:rsidR="007C64D9" w:rsidRPr="00E01DD6">
        <w:rPr>
          <w:color w:val="auto"/>
        </w:rPr>
        <w:t xml:space="preserve">důsledku vady projektové dokumentace a při realizaci </w:t>
      </w:r>
      <w:r w:rsidRPr="00E01DD6">
        <w:rPr>
          <w:color w:val="auto"/>
        </w:rPr>
        <w:t>s</w:t>
      </w:r>
      <w:r w:rsidR="007C64D9" w:rsidRPr="00E01DD6">
        <w:rPr>
          <w:color w:val="auto"/>
        </w:rPr>
        <w:t>tavby v</w:t>
      </w:r>
      <w:r w:rsidR="007C64D9" w:rsidRPr="00E01DD6">
        <w:rPr>
          <w:color w:val="auto"/>
          <w:spacing w:val="-1"/>
        </w:rPr>
        <w:t xml:space="preserve"> </w:t>
      </w:r>
      <w:r w:rsidR="007C64D9" w:rsidRPr="00E01DD6">
        <w:rPr>
          <w:color w:val="auto"/>
        </w:rPr>
        <w:t>důsledku vady projektové dokumentace dle ust</w:t>
      </w:r>
      <w:r w:rsidRPr="00E01DD6">
        <w:rPr>
          <w:color w:val="auto"/>
        </w:rPr>
        <w:t>anovení</w:t>
      </w:r>
      <w:r w:rsidR="007C64D9" w:rsidRPr="00E01DD6">
        <w:rPr>
          <w:color w:val="auto"/>
        </w:rPr>
        <w:t xml:space="preserve"> § 2629 a </w:t>
      </w:r>
      <w:r w:rsidRPr="00E01DD6">
        <w:rPr>
          <w:color w:val="auto"/>
        </w:rPr>
        <w:t xml:space="preserve">ustanovení § </w:t>
      </w:r>
      <w:r w:rsidR="007C64D9" w:rsidRPr="00E01DD6">
        <w:rPr>
          <w:color w:val="auto"/>
        </w:rPr>
        <w:t xml:space="preserve">2630 </w:t>
      </w:r>
      <w:r w:rsidRPr="00E01DD6">
        <w:rPr>
          <w:color w:val="auto"/>
        </w:rPr>
        <w:t>o</w:t>
      </w:r>
      <w:r w:rsidR="007C64D9" w:rsidRPr="00E01DD6">
        <w:rPr>
          <w:color w:val="auto"/>
        </w:rPr>
        <w:t xml:space="preserve">bčanského zákoníku. Promlčecí doba u práva na náhradu škody neskončí dříve, než uplyne záruční doba </w:t>
      </w:r>
      <w:r w:rsidRPr="00E01DD6">
        <w:rPr>
          <w:color w:val="auto"/>
        </w:rPr>
        <w:t>s</w:t>
      </w:r>
      <w:r w:rsidR="007C64D9" w:rsidRPr="00E01DD6">
        <w:rPr>
          <w:color w:val="auto"/>
        </w:rPr>
        <w:t xml:space="preserve">tavby dle smlouvy o dílo mezi </w:t>
      </w:r>
      <w:r w:rsidRPr="00E01DD6">
        <w:rPr>
          <w:color w:val="auto"/>
        </w:rPr>
        <w:t>odběratelem</w:t>
      </w:r>
      <w:r w:rsidR="007C64D9" w:rsidRPr="00E01DD6">
        <w:rPr>
          <w:color w:val="auto"/>
        </w:rPr>
        <w:t xml:space="preserve"> jako objednatelem </w:t>
      </w:r>
      <w:r w:rsidRPr="00E01DD6">
        <w:rPr>
          <w:color w:val="auto"/>
        </w:rPr>
        <w:t>s</w:t>
      </w:r>
      <w:r w:rsidR="007C64D9" w:rsidRPr="00E01DD6">
        <w:rPr>
          <w:color w:val="auto"/>
        </w:rPr>
        <w:t xml:space="preserve">tavby a zhotovitelem </w:t>
      </w:r>
      <w:r w:rsidRPr="00E01DD6">
        <w:rPr>
          <w:color w:val="auto"/>
        </w:rPr>
        <w:t>s</w:t>
      </w:r>
      <w:r w:rsidR="007C64D9" w:rsidRPr="00E01DD6">
        <w:rPr>
          <w:color w:val="auto"/>
        </w:rPr>
        <w:t>tavby, nejpozději však za 15 let.</w:t>
      </w:r>
    </w:p>
    <w:p w14:paraId="1F0FF25F" w14:textId="3AACBA5F" w:rsidR="0044356D" w:rsidRPr="00E01DD6" w:rsidRDefault="00781165" w:rsidP="00444AA3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  <w:rPr>
          <w:color w:val="auto"/>
          <w:szCs w:val="20"/>
        </w:rPr>
      </w:pPr>
      <w:r w:rsidRPr="00E01DD6">
        <w:rPr>
          <w:color w:val="auto"/>
          <w:szCs w:val="20"/>
        </w:rPr>
        <w:t>Dodavatel</w:t>
      </w:r>
      <w:r w:rsidR="007C64D9" w:rsidRPr="00E01DD6">
        <w:rPr>
          <w:color w:val="auto"/>
          <w:spacing w:val="62"/>
          <w:w w:val="150"/>
          <w:szCs w:val="20"/>
        </w:rPr>
        <w:t xml:space="preserve"> </w:t>
      </w:r>
      <w:r w:rsidR="007C64D9" w:rsidRPr="00E01DD6">
        <w:rPr>
          <w:color w:val="auto"/>
          <w:szCs w:val="20"/>
        </w:rPr>
        <w:t>odpovídá</w:t>
      </w:r>
      <w:r w:rsidR="007C64D9" w:rsidRPr="00E01DD6">
        <w:rPr>
          <w:color w:val="auto"/>
          <w:spacing w:val="63"/>
          <w:w w:val="150"/>
          <w:szCs w:val="20"/>
        </w:rPr>
        <w:t xml:space="preserve"> </w:t>
      </w:r>
      <w:r w:rsidR="007C64D9" w:rsidRPr="00E01DD6">
        <w:rPr>
          <w:color w:val="auto"/>
          <w:szCs w:val="20"/>
        </w:rPr>
        <w:t>i</w:t>
      </w:r>
      <w:r w:rsidR="007C64D9" w:rsidRPr="00E01DD6">
        <w:rPr>
          <w:color w:val="auto"/>
          <w:spacing w:val="65"/>
          <w:w w:val="150"/>
          <w:szCs w:val="20"/>
        </w:rPr>
        <w:t xml:space="preserve"> </w:t>
      </w:r>
      <w:r w:rsidR="007C64D9" w:rsidRPr="00E01DD6">
        <w:rPr>
          <w:color w:val="auto"/>
          <w:szCs w:val="20"/>
        </w:rPr>
        <w:t>za</w:t>
      </w:r>
      <w:r w:rsidR="007C64D9" w:rsidRPr="00E01DD6">
        <w:rPr>
          <w:color w:val="auto"/>
          <w:spacing w:val="62"/>
          <w:w w:val="150"/>
          <w:szCs w:val="20"/>
        </w:rPr>
        <w:t xml:space="preserve"> </w:t>
      </w:r>
      <w:r w:rsidR="007C64D9" w:rsidRPr="00E01DD6">
        <w:rPr>
          <w:color w:val="auto"/>
          <w:szCs w:val="20"/>
        </w:rPr>
        <w:t>škody,</w:t>
      </w:r>
      <w:r w:rsidR="007C64D9" w:rsidRPr="00E01DD6">
        <w:rPr>
          <w:color w:val="auto"/>
          <w:spacing w:val="65"/>
          <w:w w:val="150"/>
          <w:szCs w:val="20"/>
        </w:rPr>
        <w:t xml:space="preserve"> </w:t>
      </w:r>
      <w:r w:rsidR="007C64D9" w:rsidRPr="00E01DD6">
        <w:rPr>
          <w:color w:val="auto"/>
          <w:szCs w:val="20"/>
        </w:rPr>
        <w:t>které</w:t>
      </w:r>
      <w:r w:rsidR="007C64D9" w:rsidRPr="00E01DD6">
        <w:rPr>
          <w:color w:val="auto"/>
          <w:spacing w:val="62"/>
          <w:w w:val="150"/>
          <w:szCs w:val="20"/>
        </w:rPr>
        <w:t xml:space="preserve"> </w:t>
      </w:r>
      <w:r w:rsidR="007C64D9" w:rsidRPr="00E01DD6">
        <w:rPr>
          <w:color w:val="auto"/>
          <w:szCs w:val="20"/>
        </w:rPr>
        <w:t>vzniknou</w:t>
      </w:r>
      <w:r w:rsidR="007C64D9" w:rsidRPr="00E01DD6">
        <w:rPr>
          <w:color w:val="auto"/>
          <w:spacing w:val="65"/>
          <w:w w:val="150"/>
          <w:szCs w:val="20"/>
        </w:rPr>
        <w:t xml:space="preserve"> </w:t>
      </w:r>
      <w:r w:rsidRPr="00E01DD6">
        <w:rPr>
          <w:color w:val="auto"/>
          <w:szCs w:val="20"/>
        </w:rPr>
        <w:t>odběrateli</w:t>
      </w:r>
      <w:r w:rsidR="007C64D9" w:rsidRPr="00E01DD6">
        <w:rPr>
          <w:color w:val="auto"/>
          <w:spacing w:val="64"/>
          <w:w w:val="150"/>
          <w:szCs w:val="20"/>
        </w:rPr>
        <w:t xml:space="preserve"> </w:t>
      </w:r>
      <w:r w:rsidR="007C64D9" w:rsidRPr="00E01DD6">
        <w:rPr>
          <w:color w:val="auto"/>
          <w:szCs w:val="20"/>
        </w:rPr>
        <w:t>v</w:t>
      </w:r>
      <w:r w:rsidR="007C64D9" w:rsidRPr="00E01DD6">
        <w:rPr>
          <w:color w:val="auto"/>
          <w:spacing w:val="-1"/>
          <w:szCs w:val="20"/>
        </w:rPr>
        <w:t xml:space="preserve"> </w:t>
      </w:r>
      <w:r w:rsidR="007C64D9" w:rsidRPr="00E01DD6">
        <w:rPr>
          <w:color w:val="auto"/>
          <w:szCs w:val="20"/>
        </w:rPr>
        <w:t>souvislosti</w:t>
      </w:r>
      <w:r w:rsidR="007C64D9" w:rsidRPr="00E01DD6">
        <w:rPr>
          <w:color w:val="auto"/>
          <w:spacing w:val="64"/>
          <w:w w:val="150"/>
          <w:szCs w:val="20"/>
        </w:rPr>
        <w:t xml:space="preserve"> </w:t>
      </w:r>
      <w:r w:rsidR="007C64D9" w:rsidRPr="00E01DD6">
        <w:rPr>
          <w:color w:val="auto"/>
          <w:szCs w:val="20"/>
        </w:rPr>
        <w:t>s</w:t>
      </w:r>
      <w:r w:rsidRPr="00E01DD6">
        <w:rPr>
          <w:color w:val="auto"/>
          <w:szCs w:val="20"/>
        </w:rPr>
        <w:t> </w:t>
      </w:r>
      <w:r w:rsidR="007C64D9" w:rsidRPr="00E01DD6">
        <w:rPr>
          <w:color w:val="auto"/>
          <w:spacing w:val="-2"/>
          <w:szCs w:val="20"/>
        </w:rPr>
        <w:t>užitím</w:t>
      </w:r>
      <w:r w:rsidRPr="00E01DD6">
        <w:rPr>
          <w:color w:val="auto"/>
          <w:spacing w:val="-2"/>
          <w:szCs w:val="20"/>
        </w:rPr>
        <w:t xml:space="preserve"> </w:t>
      </w:r>
      <w:r w:rsidR="007C64D9" w:rsidRPr="00E01DD6">
        <w:rPr>
          <w:color w:val="auto"/>
          <w:szCs w:val="20"/>
        </w:rPr>
        <w:t>předmětu</w:t>
      </w:r>
      <w:r w:rsidR="007C64D9" w:rsidRPr="00E01DD6">
        <w:rPr>
          <w:color w:val="auto"/>
          <w:spacing w:val="-2"/>
          <w:szCs w:val="20"/>
        </w:rPr>
        <w:t xml:space="preserve"> </w:t>
      </w:r>
      <w:r w:rsidR="007C64D9" w:rsidRPr="00E01DD6">
        <w:rPr>
          <w:color w:val="auto"/>
          <w:szCs w:val="20"/>
        </w:rPr>
        <w:t>plnění</w:t>
      </w:r>
      <w:r w:rsidR="007C64D9" w:rsidRPr="00E01DD6">
        <w:rPr>
          <w:color w:val="auto"/>
          <w:spacing w:val="-2"/>
          <w:szCs w:val="20"/>
        </w:rPr>
        <w:t xml:space="preserve"> </w:t>
      </w:r>
      <w:r w:rsidR="007C64D9" w:rsidRPr="00E01DD6">
        <w:rPr>
          <w:color w:val="auto"/>
          <w:szCs w:val="20"/>
        </w:rPr>
        <w:t>dle</w:t>
      </w:r>
      <w:r w:rsidR="007C64D9" w:rsidRPr="00E01DD6">
        <w:rPr>
          <w:color w:val="auto"/>
          <w:spacing w:val="-4"/>
          <w:szCs w:val="20"/>
        </w:rPr>
        <w:t xml:space="preserve"> </w:t>
      </w:r>
      <w:r w:rsidR="007C64D9" w:rsidRPr="00E01DD6">
        <w:rPr>
          <w:color w:val="auto"/>
          <w:szCs w:val="20"/>
        </w:rPr>
        <w:t>této smlouvy</w:t>
      </w:r>
      <w:r w:rsidRPr="00E01DD6">
        <w:rPr>
          <w:color w:val="auto"/>
          <w:spacing w:val="-6"/>
          <w:szCs w:val="20"/>
        </w:rPr>
        <w:t xml:space="preserve">, </w:t>
      </w:r>
      <w:r w:rsidR="007C64D9" w:rsidRPr="00E01DD6">
        <w:rPr>
          <w:color w:val="auto"/>
          <w:szCs w:val="20"/>
        </w:rPr>
        <w:t>nebo</w:t>
      </w:r>
      <w:r w:rsidR="007C64D9" w:rsidRPr="00E01DD6">
        <w:rPr>
          <w:color w:val="auto"/>
          <w:spacing w:val="-2"/>
          <w:szCs w:val="20"/>
        </w:rPr>
        <w:t xml:space="preserve"> </w:t>
      </w:r>
      <w:r w:rsidR="007C64D9" w:rsidRPr="00E01DD6">
        <w:rPr>
          <w:color w:val="auto"/>
          <w:szCs w:val="20"/>
        </w:rPr>
        <w:t>které</w:t>
      </w:r>
      <w:r w:rsidR="007C64D9" w:rsidRPr="00E01DD6">
        <w:rPr>
          <w:color w:val="auto"/>
          <w:spacing w:val="-2"/>
          <w:szCs w:val="20"/>
        </w:rPr>
        <w:t xml:space="preserve"> </w:t>
      </w:r>
      <w:r w:rsidRPr="00E01DD6">
        <w:rPr>
          <w:color w:val="auto"/>
          <w:szCs w:val="20"/>
        </w:rPr>
        <w:t>dodavatel</w:t>
      </w:r>
      <w:r w:rsidR="007C64D9" w:rsidRPr="00E01DD6">
        <w:rPr>
          <w:color w:val="auto"/>
          <w:spacing w:val="-2"/>
          <w:szCs w:val="20"/>
        </w:rPr>
        <w:t xml:space="preserve"> </w:t>
      </w:r>
      <w:r w:rsidR="007C64D9" w:rsidRPr="00E01DD6">
        <w:rPr>
          <w:color w:val="auto"/>
          <w:szCs w:val="20"/>
        </w:rPr>
        <w:t>způsobil</w:t>
      </w:r>
      <w:r w:rsidR="007C64D9" w:rsidRPr="00E01DD6">
        <w:rPr>
          <w:color w:val="auto"/>
          <w:spacing w:val="-2"/>
          <w:szCs w:val="20"/>
        </w:rPr>
        <w:t xml:space="preserve"> </w:t>
      </w:r>
      <w:r w:rsidR="007C64D9" w:rsidRPr="00E01DD6">
        <w:rPr>
          <w:color w:val="auto"/>
          <w:szCs w:val="20"/>
        </w:rPr>
        <w:t>objednateli</w:t>
      </w:r>
      <w:r w:rsidR="007C64D9" w:rsidRPr="00E01DD6">
        <w:rPr>
          <w:color w:val="auto"/>
          <w:spacing w:val="-1"/>
          <w:szCs w:val="20"/>
        </w:rPr>
        <w:t xml:space="preserve"> </w:t>
      </w:r>
      <w:r w:rsidR="007C64D9" w:rsidRPr="00E01DD6">
        <w:rPr>
          <w:color w:val="auto"/>
          <w:spacing w:val="-2"/>
          <w:szCs w:val="20"/>
        </w:rPr>
        <w:t>jinak.</w:t>
      </w:r>
    </w:p>
    <w:p w14:paraId="3C0B266E" w14:textId="2185F83E" w:rsidR="004C6A37" w:rsidRPr="00C203DB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C00000"/>
          <w:sz w:val="24"/>
        </w:rPr>
      </w:pPr>
      <w:bookmarkStart w:id="22" w:name="_Toc214866532"/>
      <w:r w:rsidRPr="00C203DB">
        <w:rPr>
          <w:color w:val="C00000"/>
          <w:sz w:val="24"/>
        </w:rPr>
        <w:t>AUTORSKÁ PRÁVA</w:t>
      </w:r>
      <w:bookmarkEnd w:id="22"/>
      <w:r w:rsidRPr="00C203DB">
        <w:rPr>
          <w:color w:val="C00000"/>
          <w:sz w:val="24"/>
        </w:rPr>
        <w:t xml:space="preserve"> </w:t>
      </w:r>
    </w:p>
    <w:p w14:paraId="465A3B4C" w14:textId="77777777" w:rsidR="00BF01EE" w:rsidRPr="00AC4076" w:rsidRDefault="0009121A" w:rsidP="00BF01EE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rPr>
          <w:color w:val="auto"/>
        </w:rPr>
      </w:pPr>
      <w:r w:rsidRPr="00AC4076">
        <w:rPr>
          <w:color w:val="auto"/>
        </w:rPr>
        <w:t>Ochrana</w:t>
      </w:r>
      <w:r w:rsidRPr="00AC4076">
        <w:rPr>
          <w:color w:val="auto"/>
          <w:spacing w:val="-2"/>
        </w:rPr>
        <w:t xml:space="preserve"> </w:t>
      </w:r>
      <w:r w:rsidRPr="00AC4076">
        <w:rPr>
          <w:color w:val="auto"/>
        </w:rPr>
        <w:t>autorských</w:t>
      </w:r>
      <w:r w:rsidRPr="00AC4076">
        <w:rPr>
          <w:color w:val="auto"/>
          <w:spacing w:val="-1"/>
        </w:rPr>
        <w:t xml:space="preserve"> </w:t>
      </w:r>
      <w:r w:rsidRPr="00AC4076">
        <w:rPr>
          <w:color w:val="auto"/>
        </w:rPr>
        <w:t>práv se</w:t>
      </w:r>
      <w:r w:rsidRPr="00AC4076">
        <w:rPr>
          <w:color w:val="auto"/>
          <w:spacing w:val="-2"/>
        </w:rPr>
        <w:t xml:space="preserve"> </w:t>
      </w:r>
      <w:r w:rsidRPr="00AC4076">
        <w:rPr>
          <w:color w:val="auto"/>
        </w:rPr>
        <w:t>řídí</w:t>
      </w:r>
      <w:r w:rsidRPr="00AC4076">
        <w:rPr>
          <w:color w:val="auto"/>
          <w:spacing w:val="-1"/>
        </w:rPr>
        <w:t xml:space="preserve"> </w:t>
      </w:r>
      <w:r w:rsidRPr="00AC4076">
        <w:rPr>
          <w:color w:val="auto"/>
        </w:rPr>
        <w:t>platným</w:t>
      </w:r>
      <w:r w:rsidRPr="00AC4076">
        <w:rPr>
          <w:color w:val="auto"/>
          <w:spacing w:val="-1"/>
        </w:rPr>
        <w:t xml:space="preserve"> </w:t>
      </w:r>
      <w:r w:rsidRPr="00AC4076">
        <w:rPr>
          <w:color w:val="auto"/>
        </w:rPr>
        <w:t>autorským</w:t>
      </w:r>
      <w:r w:rsidRPr="00AC4076">
        <w:rPr>
          <w:color w:val="auto"/>
          <w:spacing w:val="-1"/>
        </w:rPr>
        <w:t xml:space="preserve"> </w:t>
      </w:r>
      <w:r w:rsidRPr="00AC4076">
        <w:rPr>
          <w:color w:val="auto"/>
        </w:rPr>
        <w:t>zákonem</w:t>
      </w:r>
      <w:r w:rsidRPr="00AC4076">
        <w:rPr>
          <w:color w:val="auto"/>
          <w:spacing w:val="-1"/>
        </w:rPr>
        <w:t xml:space="preserve"> </w:t>
      </w:r>
      <w:r w:rsidRPr="00AC4076">
        <w:rPr>
          <w:color w:val="auto"/>
        </w:rPr>
        <w:t>a</w:t>
      </w:r>
      <w:r w:rsidRPr="00AC4076">
        <w:rPr>
          <w:color w:val="auto"/>
          <w:spacing w:val="-2"/>
        </w:rPr>
        <w:t xml:space="preserve"> </w:t>
      </w:r>
      <w:r w:rsidRPr="00AC4076">
        <w:rPr>
          <w:color w:val="auto"/>
        </w:rPr>
        <w:t>veškerými mezinárodními dohodami o ochraně práv k</w:t>
      </w:r>
      <w:r w:rsidRPr="00AC4076">
        <w:rPr>
          <w:color w:val="auto"/>
          <w:spacing w:val="-4"/>
        </w:rPr>
        <w:t xml:space="preserve"> </w:t>
      </w:r>
      <w:r w:rsidRPr="00AC4076">
        <w:rPr>
          <w:color w:val="auto"/>
        </w:rPr>
        <w:t xml:space="preserve">duševnímu vlastnictví, které jsou součástí českého právního </w:t>
      </w:r>
      <w:r w:rsidRPr="00AC4076">
        <w:rPr>
          <w:color w:val="auto"/>
          <w:spacing w:val="-2"/>
        </w:rPr>
        <w:t>řádu.</w:t>
      </w:r>
    </w:p>
    <w:p w14:paraId="40C9B811" w14:textId="1343858B" w:rsidR="0009121A" w:rsidRPr="00AC4076" w:rsidRDefault="0009121A" w:rsidP="00BF01EE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rPr>
          <w:color w:val="auto"/>
        </w:rPr>
      </w:pPr>
      <w:r w:rsidRPr="00AC4076">
        <w:rPr>
          <w:color w:val="auto"/>
        </w:rPr>
        <w:t>Smluvní strany se dohodly, že použití projektové dokumentace a další</w:t>
      </w:r>
      <w:r w:rsidR="00BF01EE" w:rsidRPr="00AC4076">
        <w:rPr>
          <w:color w:val="auto"/>
        </w:rPr>
        <w:t xml:space="preserve">ch </w:t>
      </w:r>
      <w:r w:rsidRPr="00AC4076">
        <w:rPr>
          <w:color w:val="auto"/>
        </w:rPr>
        <w:t>zpracované</w:t>
      </w:r>
      <w:r w:rsidRPr="00AC4076">
        <w:rPr>
          <w:color w:val="auto"/>
          <w:spacing w:val="-1"/>
        </w:rPr>
        <w:t xml:space="preserve"> </w:t>
      </w:r>
      <w:r w:rsidRPr="00AC4076">
        <w:rPr>
          <w:color w:val="auto"/>
        </w:rPr>
        <w:t>pro</w:t>
      </w:r>
      <w:r w:rsidRPr="00AC4076">
        <w:rPr>
          <w:color w:val="auto"/>
          <w:spacing w:val="-2"/>
        </w:rPr>
        <w:t xml:space="preserve"> </w:t>
      </w:r>
      <w:r w:rsidRPr="00AC4076">
        <w:rPr>
          <w:color w:val="auto"/>
        </w:rPr>
        <w:t>účel</w:t>
      </w:r>
      <w:r w:rsidRPr="00AC4076">
        <w:rPr>
          <w:color w:val="auto"/>
          <w:spacing w:val="-2"/>
        </w:rPr>
        <w:t xml:space="preserve"> </w:t>
      </w:r>
      <w:r w:rsidRPr="00AC4076">
        <w:rPr>
          <w:color w:val="auto"/>
        </w:rPr>
        <w:t xml:space="preserve">této </w:t>
      </w:r>
      <w:r w:rsidR="00BF01EE" w:rsidRPr="00AC4076">
        <w:rPr>
          <w:color w:val="auto"/>
        </w:rPr>
        <w:t>s</w:t>
      </w:r>
      <w:r w:rsidRPr="00AC4076">
        <w:rPr>
          <w:color w:val="auto"/>
        </w:rPr>
        <w:t>mlouvy</w:t>
      </w:r>
      <w:r w:rsidRPr="00AC4076">
        <w:rPr>
          <w:color w:val="auto"/>
          <w:spacing w:val="-7"/>
        </w:rPr>
        <w:t xml:space="preserve"> </w:t>
      </w:r>
      <w:r w:rsidRPr="00AC4076">
        <w:rPr>
          <w:color w:val="auto"/>
        </w:rPr>
        <w:t>včetně</w:t>
      </w:r>
      <w:r w:rsidRPr="00AC4076">
        <w:rPr>
          <w:color w:val="auto"/>
          <w:spacing w:val="-4"/>
        </w:rPr>
        <w:t xml:space="preserve"> </w:t>
      </w:r>
      <w:r w:rsidRPr="00AC4076">
        <w:rPr>
          <w:color w:val="auto"/>
        </w:rPr>
        <w:t>dodatečných informací</w:t>
      </w:r>
      <w:r w:rsidRPr="00AC4076">
        <w:rPr>
          <w:color w:val="auto"/>
          <w:spacing w:val="-2"/>
        </w:rPr>
        <w:t xml:space="preserve"> </w:t>
      </w:r>
      <w:r w:rsidRPr="00AC4076">
        <w:rPr>
          <w:color w:val="auto"/>
        </w:rPr>
        <w:t>k</w:t>
      </w:r>
      <w:r w:rsidRPr="00AC4076">
        <w:rPr>
          <w:color w:val="auto"/>
          <w:spacing w:val="-2"/>
        </w:rPr>
        <w:t xml:space="preserve"> </w:t>
      </w:r>
      <w:r w:rsidRPr="00AC4076">
        <w:rPr>
          <w:color w:val="auto"/>
        </w:rPr>
        <w:t>ní</w:t>
      </w:r>
      <w:r w:rsidRPr="00AC4076">
        <w:rPr>
          <w:color w:val="auto"/>
          <w:spacing w:val="-2"/>
        </w:rPr>
        <w:t xml:space="preserve"> </w:t>
      </w:r>
      <w:r w:rsidRPr="00AC4076">
        <w:rPr>
          <w:color w:val="auto"/>
        </w:rPr>
        <w:t>se</w:t>
      </w:r>
      <w:r w:rsidRPr="00AC4076">
        <w:rPr>
          <w:color w:val="auto"/>
          <w:spacing w:val="-4"/>
        </w:rPr>
        <w:t xml:space="preserve"> </w:t>
      </w:r>
      <w:r w:rsidRPr="00AC4076">
        <w:rPr>
          <w:color w:val="auto"/>
        </w:rPr>
        <w:t>řídí</w:t>
      </w:r>
      <w:r w:rsidRPr="00AC4076">
        <w:rPr>
          <w:color w:val="auto"/>
          <w:spacing w:val="-2"/>
        </w:rPr>
        <w:t xml:space="preserve"> </w:t>
      </w:r>
      <w:r w:rsidRPr="00AC4076">
        <w:rPr>
          <w:color w:val="auto"/>
        </w:rPr>
        <w:t xml:space="preserve">následujícími </w:t>
      </w:r>
      <w:r w:rsidRPr="00AC4076">
        <w:rPr>
          <w:color w:val="auto"/>
          <w:spacing w:val="-2"/>
        </w:rPr>
        <w:t>pravidly:</w:t>
      </w:r>
    </w:p>
    <w:p w14:paraId="1D2EF8AF" w14:textId="067B972B" w:rsidR="00BF01EE" w:rsidRPr="00AC4076" w:rsidRDefault="0009121A" w:rsidP="00BF01EE">
      <w:pPr>
        <w:pStyle w:val="Odstavecseseznamem"/>
        <w:widowControl w:val="0"/>
        <w:numPr>
          <w:ilvl w:val="0"/>
          <w:numId w:val="23"/>
        </w:numPr>
        <w:tabs>
          <w:tab w:val="left" w:pos="2359"/>
        </w:tabs>
        <w:autoSpaceDE w:val="0"/>
        <w:autoSpaceDN w:val="0"/>
        <w:spacing w:before="60" w:after="120" w:line="240" w:lineRule="auto"/>
        <w:ind w:right="4"/>
        <w:contextualSpacing w:val="0"/>
        <w:rPr>
          <w:color w:val="auto"/>
        </w:rPr>
      </w:pPr>
      <w:r w:rsidRPr="00AC4076">
        <w:rPr>
          <w:color w:val="auto"/>
        </w:rPr>
        <w:t>originály plánů, náčrtů, výkresů, grafických zobrazení a textových vyjádření jsou</w:t>
      </w:r>
      <w:r w:rsidRPr="00AC4076">
        <w:rPr>
          <w:color w:val="auto"/>
          <w:spacing w:val="40"/>
        </w:rPr>
        <w:t xml:space="preserve"> </w:t>
      </w:r>
      <w:r w:rsidRPr="00AC4076">
        <w:rPr>
          <w:color w:val="auto"/>
        </w:rPr>
        <w:t>a</w:t>
      </w:r>
      <w:r w:rsidR="0016195A" w:rsidRPr="00AC4076">
        <w:rPr>
          <w:color w:val="auto"/>
        </w:rPr>
        <w:t> </w:t>
      </w:r>
      <w:r w:rsidRPr="00AC4076">
        <w:rPr>
          <w:color w:val="auto"/>
        </w:rPr>
        <w:t xml:space="preserve">zůstanou vlastnictvím </w:t>
      </w:r>
      <w:r w:rsidR="00BF01EE" w:rsidRPr="00AC4076">
        <w:rPr>
          <w:color w:val="auto"/>
        </w:rPr>
        <w:t>dodavatele</w:t>
      </w:r>
      <w:r w:rsidRPr="00AC4076">
        <w:rPr>
          <w:color w:val="auto"/>
        </w:rPr>
        <w:t xml:space="preserve">, ať je </w:t>
      </w:r>
      <w:r w:rsidR="00BF01EE" w:rsidRPr="00AC4076">
        <w:rPr>
          <w:color w:val="auto"/>
        </w:rPr>
        <w:t>s</w:t>
      </w:r>
      <w:r w:rsidRPr="00AC4076">
        <w:rPr>
          <w:color w:val="auto"/>
        </w:rPr>
        <w:t>tavba, pro</w:t>
      </w:r>
      <w:r w:rsidR="00BF01EE" w:rsidRPr="00AC4076">
        <w:rPr>
          <w:color w:val="auto"/>
        </w:rPr>
        <w:t> </w:t>
      </w:r>
      <w:r w:rsidRPr="00AC4076">
        <w:rPr>
          <w:color w:val="auto"/>
        </w:rPr>
        <w:t>kterou byly připraveny, provedena či</w:t>
      </w:r>
      <w:r w:rsidR="0016195A" w:rsidRPr="00AC4076">
        <w:rPr>
          <w:color w:val="auto"/>
        </w:rPr>
        <w:t> </w:t>
      </w:r>
      <w:r w:rsidRPr="00AC4076">
        <w:rPr>
          <w:color w:val="auto"/>
        </w:rPr>
        <w:t>nikoli. O</w:t>
      </w:r>
      <w:r w:rsidR="00BF01EE" w:rsidRPr="00AC4076">
        <w:rPr>
          <w:color w:val="auto"/>
        </w:rPr>
        <w:t>dběratel</w:t>
      </w:r>
      <w:r w:rsidRPr="00AC4076">
        <w:rPr>
          <w:color w:val="auto"/>
        </w:rPr>
        <w:t xml:space="preserve"> je oprávněn si ponechat řádně autorizované kopie projektové dokumentace, včetně</w:t>
      </w:r>
      <w:r w:rsidR="00BF01EE" w:rsidRPr="00AC4076">
        <w:rPr>
          <w:color w:val="auto"/>
        </w:rPr>
        <w:t> </w:t>
      </w:r>
      <w:r w:rsidRPr="00AC4076">
        <w:rPr>
          <w:color w:val="auto"/>
        </w:rPr>
        <w:t>reprodukovatelných kopií plánů, náčrtů, výkresů, grafických</w:t>
      </w:r>
      <w:r w:rsidRPr="00AC4076">
        <w:rPr>
          <w:color w:val="auto"/>
          <w:spacing w:val="80"/>
          <w:w w:val="150"/>
        </w:rPr>
        <w:t xml:space="preserve"> </w:t>
      </w:r>
      <w:r w:rsidRPr="00AC4076">
        <w:rPr>
          <w:color w:val="auto"/>
        </w:rPr>
        <w:t>zobrazení</w:t>
      </w:r>
      <w:r w:rsidRPr="00AC4076">
        <w:rPr>
          <w:color w:val="auto"/>
          <w:spacing w:val="80"/>
          <w:w w:val="150"/>
        </w:rPr>
        <w:t xml:space="preserve"> </w:t>
      </w:r>
      <w:r w:rsidRPr="00AC4076">
        <w:rPr>
          <w:color w:val="auto"/>
        </w:rPr>
        <w:t>a</w:t>
      </w:r>
      <w:r w:rsidRPr="00AC4076">
        <w:rPr>
          <w:color w:val="auto"/>
          <w:spacing w:val="80"/>
          <w:w w:val="150"/>
        </w:rPr>
        <w:t xml:space="preserve"> </w:t>
      </w:r>
      <w:r w:rsidRPr="00AC4076">
        <w:rPr>
          <w:color w:val="auto"/>
        </w:rPr>
        <w:t>textových</w:t>
      </w:r>
      <w:r w:rsidRPr="00AC4076">
        <w:rPr>
          <w:color w:val="auto"/>
          <w:spacing w:val="80"/>
          <w:w w:val="150"/>
        </w:rPr>
        <w:t xml:space="preserve"> </w:t>
      </w:r>
      <w:r w:rsidRPr="00AC4076">
        <w:rPr>
          <w:color w:val="auto"/>
        </w:rPr>
        <w:t>vyjádření</w:t>
      </w:r>
      <w:r w:rsidRPr="00AC4076">
        <w:rPr>
          <w:color w:val="auto"/>
          <w:spacing w:val="80"/>
          <w:w w:val="150"/>
        </w:rPr>
        <w:t xml:space="preserve"> </w:t>
      </w:r>
      <w:r w:rsidRPr="00AC4076">
        <w:rPr>
          <w:color w:val="auto"/>
        </w:rPr>
        <w:t>pro</w:t>
      </w:r>
      <w:r w:rsidRPr="00AC4076">
        <w:rPr>
          <w:color w:val="auto"/>
          <w:spacing w:val="80"/>
          <w:w w:val="150"/>
        </w:rPr>
        <w:t xml:space="preserve"> </w:t>
      </w:r>
      <w:r w:rsidRPr="00AC4076">
        <w:rPr>
          <w:color w:val="auto"/>
        </w:rPr>
        <w:t>informaci</w:t>
      </w:r>
      <w:r w:rsidRPr="00AC4076">
        <w:rPr>
          <w:color w:val="auto"/>
          <w:spacing w:val="80"/>
          <w:w w:val="150"/>
        </w:rPr>
        <w:t xml:space="preserve"> </w:t>
      </w:r>
      <w:r w:rsidRPr="00AC4076">
        <w:rPr>
          <w:color w:val="auto"/>
        </w:rPr>
        <w:t>a</w:t>
      </w:r>
      <w:r w:rsidRPr="00AC4076">
        <w:rPr>
          <w:color w:val="auto"/>
          <w:spacing w:val="80"/>
          <w:w w:val="150"/>
        </w:rPr>
        <w:t xml:space="preserve"> </w:t>
      </w:r>
      <w:r w:rsidRPr="00AC4076">
        <w:rPr>
          <w:color w:val="auto"/>
        </w:rPr>
        <w:t>jako</w:t>
      </w:r>
      <w:r w:rsidRPr="00AC4076">
        <w:rPr>
          <w:color w:val="auto"/>
          <w:spacing w:val="80"/>
          <w:w w:val="150"/>
        </w:rPr>
        <w:t xml:space="preserve"> </w:t>
      </w:r>
      <w:r w:rsidRPr="00AC4076">
        <w:rPr>
          <w:color w:val="auto"/>
        </w:rPr>
        <w:t>návod</w:t>
      </w:r>
      <w:r w:rsidRPr="00AC4076">
        <w:rPr>
          <w:color w:val="auto"/>
          <w:spacing w:val="40"/>
        </w:rPr>
        <w:t xml:space="preserve"> </w:t>
      </w:r>
      <w:r w:rsidRPr="00AC4076">
        <w:rPr>
          <w:color w:val="auto"/>
        </w:rPr>
        <w:t>k</w:t>
      </w:r>
      <w:r w:rsidR="00BF01EE" w:rsidRPr="00AC4076">
        <w:rPr>
          <w:color w:val="auto"/>
        </w:rPr>
        <w:t> </w:t>
      </w:r>
      <w:r w:rsidRPr="00AC4076">
        <w:rPr>
          <w:color w:val="auto"/>
        </w:rPr>
        <w:t>vlastnímu užívání díla.</w:t>
      </w:r>
    </w:p>
    <w:p w14:paraId="6AA8311C" w14:textId="717D3C00" w:rsidR="0016195A" w:rsidRPr="00AC4076" w:rsidRDefault="0009121A" w:rsidP="0016195A">
      <w:pPr>
        <w:pStyle w:val="Odstavecseseznamem"/>
        <w:widowControl w:val="0"/>
        <w:numPr>
          <w:ilvl w:val="0"/>
          <w:numId w:val="23"/>
        </w:numPr>
        <w:tabs>
          <w:tab w:val="left" w:pos="2359"/>
        </w:tabs>
        <w:autoSpaceDE w:val="0"/>
        <w:autoSpaceDN w:val="0"/>
        <w:spacing w:before="60" w:after="120" w:line="240" w:lineRule="auto"/>
        <w:ind w:right="4"/>
        <w:contextualSpacing w:val="0"/>
        <w:rPr>
          <w:color w:val="auto"/>
        </w:rPr>
      </w:pPr>
      <w:r w:rsidRPr="00AC4076">
        <w:rPr>
          <w:color w:val="auto"/>
        </w:rPr>
        <w:t xml:space="preserve">plány, náčrty, výkresy, grafická zobrazení a textová vyjádření </w:t>
      </w:r>
      <w:r w:rsidR="00BF01EE" w:rsidRPr="00AC4076">
        <w:rPr>
          <w:color w:val="auto"/>
        </w:rPr>
        <w:t xml:space="preserve">odběratel </w:t>
      </w:r>
      <w:r w:rsidRPr="00AC4076">
        <w:rPr>
          <w:color w:val="auto"/>
        </w:rPr>
        <w:t xml:space="preserve">není oprávněn použít bez výslovného souhlasu </w:t>
      </w:r>
      <w:r w:rsidR="00BF01EE" w:rsidRPr="00AC4076">
        <w:rPr>
          <w:color w:val="auto"/>
        </w:rPr>
        <w:t>dodavatele</w:t>
      </w:r>
      <w:r w:rsidRPr="00AC4076">
        <w:rPr>
          <w:color w:val="auto"/>
        </w:rPr>
        <w:t xml:space="preserve"> pro</w:t>
      </w:r>
      <w:r w:rsidR="00BF01EE" w:rsidRPr="00AC4076">
        <w:rPr>
          <w:color w:val="auto"/>
        </w:rPr>
        <w:t> </w:t>
      </w:r>
      <w:r w:rsidRPr="00AC4076">
        <w:rPr>
          <w:color w:val="auto"/>
        </w:rPr>
        <w:t>projektování jiných staveb, než</w:t>
      </w:r>
      <w:r w:rsidR="0016195A" w:rsidRPr="00AC4076">
        <w:rPr>
          <w:color w:val="auto"/>
        </w:rPr>
        <w:t> </w:t>
      </w:r>
      <w:r w:rsidRPr="00AC4076">
        <w:rPr>
          <w:color w:val="auto"/>
        </w:rPr>
        <w:t>pro</w:t>
      </w:r>
      <w:r w:rsidR="0016195A" w:rsidRPr="00AC4076">
        <w:rPr>
          <w:color w:val="auto"/>
        </w:rPr>
        <w:t> </w:t>
      </w:r>
      <w:r w:rsidRPr="00AC4076">
        <w:rPr>
          <w:color w:val="auto"/>
        </w:rPr>
        <w:t>kterou</w:t>
      </w:r>
      <w:r w:rsidR="0016195A" w:rsidRPr="00AC4076">
        <w:rPr>
          <w:color w:val="auto"/>
        </w:rPr>
        <w:t> </w:t>
      </w:r>
      <w:r w:rsidRPr="00AC4076">
        <w:rPr>
          <w:color w:val="auto"/>
        </w:rPr>
        <w:t xml:space="preserve">byly </w:t>
      </w:r>
      <w:r w:rsidR="00BF01EE" w:rsidRPr="00AC4076">
        <w:rPr>
          <w:color w:val="auto"/>
        </w:rPr>
        <w:t>dodavatelem</w:t>
      </w:r>
      <w:r w:rsidRPr="00AC4076">
        <w:rPr>
          <w:color w:val="auto"/>
        </w:rPr>
        <w:t xml:space="preserve"> zpracovány a dodány </w:t>
      </w:r>
      <w:r w:rsidR="00BF01EE" w:rsidRPr="00AC4076">
        <w:rPr>
          <w:color w:val="auto"/>
        </w:rPr>
        <w:t>odběrateli</w:t>
      </w:r>
      <w:r w:rsidRPr="00AC4076">
        <w:rPr>
          <w:color w:val="auto"/>
        </w:rPr>
        <w:t xml:space="preserve"> dle této </w:t>
      </w:r>
      <w:r w:rsidR="00BF01EE" w:rsidRPr="00AC4076">
        <w:rPr>
          <w:color w:val="auto"/>
        </w:rPr>
        <w:t>s</w:t>
      </w:r>
      <w:r w:rsidRPr="00AC4076">
        <w:rPr>
          <w:color w:val="auto"/>
        </w:rPr>
        <w:t>mlouvy;</w:t>
      </w:r>
    </w:p>
    <w:p w14:paraId="13EB6086" w14:textId="3933B0A3" w:rsidR="0009121A" w:rsidRPr="0043391B" w:rsidRDefault="0009121A" w:rsidP="0016195A">
      <w:pPr>
        <w:pStyle w:val="Odstavecseseznamem"/>
        <w:widowControl w:val="0"/>
        <w:numPr>
          <w:ilvl w:val="0"/>
          <w:numId w:val="23"/>
        </w:numPr>
        <w:tabs>
          <w:tab w:val="left" w:pos="2359"/>
        </w:tabs>
        <w:autoSpaceDE w:val="0"/>
        <w:autoSpaceDN w:val="0"/>
        <w:spacing w:before="60" w:after="120" w:line="240" w:lineRule="auto"/>
        <w:ind w:right="4"/>
        <w:contextualSpacing w:val="0"/>
        <w:rPr>
          <w:color w:val="auto"/>
        </w:rPr>
      </w:pPr>
      <w:r w:rsidRPr="00AC4076">
        <w:rPr>
          <w:color w:val="auto"/>
        </w:rPr>
        <w:t>předkládání či rozšiřování projektové dokumentace uvedené v</w:t>
      </w:r>
      <w:r w:rsidRPr="00AC4076">
        <w:rPr>
          <w:color w:val="auto"/>
          <w:spacing w:val="-4"/>
        </w:rPr>
        <w:t xml:space="preserve"> </w:t>
      </w:r>
      <w:r w:rsidRPr="00AC4076">
        <w:rPr>
          <w:color w:val="auto"/>
        </w:rPr>
        <w:t xml:space="preserve">čl. </w:t>
      </w:r>
      <w:r w:rsidR="0044356D" w:rsidRPr="00AC4076">
        <w:rPr>
          <w:color w:val="auto"/>
        </w:rPr>
        <w:t>1</w:t>
      </w:r>
      <w:r w:rsidRPr="00AC4076">
        <w:rPr>
          <w:color w:val="auto"/>
        </w:rPr>
        <w:t xml:space="preserve">.2. této </w:t>
      </w:r>
      <w:r w:rsidR="00BF01EE" w:rsidRPr="00AC4076">
        <w:rPr>
          <w:color w:val="auto"/>
        </w:rPr>
        <w:t>s</w:t>
      </w:r>
      <w:r w:rsidRPr="00AC4076">
        <w:rPr>
          <w:color w:val="auto"/>
        </w:rPr>
        <w:t>mlouvy v</w:t>
      </w:r>
      <w:r w:rsidR="0016195A" w:rsidRPr="00AC4076">
        <w:rPr>
          <w:color w:val="auto"/>
          <w:spacing w:val="-1"/>
        </w:rPr>
        <w:t> </w:t>
      </w:r>
      <w:r w:rsidRPr="00AC4076">
        <w:rPr>
          <w:color w:val="auto"/>
        </w:rPr>
        <w:t xml:space="preserve">souvislosti se zadáváním a výběrem dodavatele </w:t>
      </w:r>
      <w:r w:rsidR="00BF01EE" w:rsidRPr="00AC4076">
        <w:rPr>
          <w:color w:val="auto"/>
        </w:rPr>
        <w:t>s</w:t>
      </w:r>
      <w:r w:rsidRPr="00AC4076">
        <w:rPr>
          <w:color w:val="auto"/>
        </w:rPr>
        <w:t xml:space="preserve">tavby včetně zákonného zveřejnění zadávací dokumentace, jejíž je součástí, pro následné opravy a úpravy </w:t>
      </w:r>
      <w:r w:rsidR="00BF01EE" w:rsidRPr="00AC4076">
        <w:rPr>
          <w:color w:val="auto"/>
        </w:rPr>
        <w:t>s</w:t>
      </w:r>
      <w:r w:rsidRPr="00AC4076">
        <w:rPr>
          <w:color w:val="auto"/>
        </w:rPr>
        <w:t>tavby a</w:t>
      </w:r>
      <w:r w:rsidR="0016195A" w:rsidRPr="00AC4076">
        <w:rPr>
          <w:color w:val="auto"/>
        </w:rPr>
        <w:t> </w:t>
      </w:r>
      <w:r w:rsidRPr="00AC4076">
        <w:rPr>
          <w:color w:val="auto"/>
        </w:rPr>
        <w:t>v</w:t>
      </w:r>
      <w:r w:rsidR="0016195A" w:rsidRPr="00AC4076">
        <w:rPr>
          <w:color w:val="auto"/>
          <w:spacing w:val="-2"/>
        </w:rPr>
        <w:t> </w:t>
      </w:r>
      <w:r w:rsidRPr="00AC4076">
        <w:rPr>
          <w:color w:val="auto"/>
        </w:rPr>
        <w:t xml:space="preserve">souvislosti s nimi nebo jeho části nebude považováno za porušení autorských práv </w:t>
      </w:r>
      <w:r w:rsidR="00BF01EE" w:rsidRPr="0043391B">
        <w:rPr>
          <w:color w:val="auto"/>
        </w:rPr>
        <w:t>dodavatel</w:t>
      </w:r>
      <w:r w:rsidRPr="0043391B">
        <w:rPr>
          <w:color w:val="auto"/>
        </w:rPr>
        <w:t>e.</w:t>
      </w:r>
    </w:p>
    <w:p w14:paraId="0083277C" w14:textId="6E434A7D" w:rsidR="00AB7092" w:rsidRPr="00774969" w:rsidRDefault="00AB7092" w:rsidP="00774969">
      <w:pPr>
        <w:pStyle w:val="Odstavecseseznamem"/>
        <w:widowControl w:val="0"/>
        <w:numPr>
          <w:ilvl w:val="1"/>
          <w:numId w:val="4"/>
        </w:numPr>
        <w:tabs>
          <w:tab w:val="left" w:pos="1639"/>
        </w:tabs>
        <w:autoSpaceDE w:val="0"/>
        <w:autoSpaceDN w:val="0"/>
        <w:spacing w:after="480" w:line="240" w:lineRule="auto"/>
        <w:ind w:left="788" w:right="6" w:hanging="431"/>
        <w:contextualSpacing w:val="0"/>
        <w:rPr>
          <w:color w:val="auto"/>
        </w:rPr>
      </w:pPr>
      <w:r w:rsidRPr="0043391B">
        <w:rPr>
          <w:color w:val="auto"/>
        </w:rPr>
        <w:t>Dodavatel jako nositel majetkových autorských práv k dílu tímto převádí na odběratele veškerá majetková autorská práva k dílu, a to v plném rozsahu ve smyslu ustanovení § 2358 a násl. občanského zákoníku a ustanovení § 12 a násl. autorského zákona. Odběratel je oprávněn dílo užívat neomezeně, zejména jej užít ke zhotovení stavby, k jejím následným nepodstatným i podstatným změnám, opravám a úpravám, použít dílo jako podklad pro navazující stupně projektové dokumentace, pro výběr zhotovitele stavby v rámci zadávacího řízení dle ZZVZ, jakož i dílo dále upravovat, spojovat s jinými díly, zpracovávat a poskytovat třetím osobám, a to bez jakéhokoli omezení množstevního, časového či územního. Převod majetkových autorských práv se sjednává na celou dobu trvání majetkových autorských práv k dílu. Odměna za převod veškerých majetkových autorských práv k dílu, jakož i veškeré další případné autorské nároky dodavatele, jsou zcela zahrnuty ve sjednané ceně díla.</w:t>
      </w:r>
    </w:p>
    <w:p w14:paraId="221D0096" w14:textId="42886A95" w:rsidR="004C6A37" w:rsidRPr="00C203DB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C00000"/>
          <w:sz w:val="24"/>
        </w:rPr>
      </w:pPr>
      <w:bookmarkStart w:id="23" w:name="_Toc214866533"/>
      <w:r w:rsidRPr="00C203DB">
        <w:rPr>
          <w:color w:val="C00000"/>
          <w:sz w:val="24"/>
        </w:rPr>
        <w:t xml:space="preserve">SMLUVNÍ </w:t>
      </w:r>
      <w:r w:rsidR="00F5537A" w:rsidRPr="00C203DB">
        <w:rPr>
          <w:color w:val="C00000"/>
          <w:sz w:val="24"/>
        </w:rPr>
        <w:t>SANKCE</w:t>
      </w:r>
      <w:bookmarkEnd w:id="23"/>
    </w:p>
    <w:p w14:paraId="4C02436C" w14:textId="0BE0563E" w:rsidR="00A7443D" w:rsidRPr="006C6939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A03CE5">
        <w:rPr>
          <w:color w:val="auto"/>
        </w:rPr>
        <w:t xml:space="preserve">V případě prodlení </w:t>
      </w:r>
      <w:r w:rsidR="006B4C5B" w:rsidRPr="00A03CE5">
        <w:rPr>
          <w:color w:val="auto"/>
        </w:rPr>
        <w:t>dodavatele</w:t>
      </w:r>
      <w:r w:rsidRPr="00A03CE5">
        <w:rPr>
          <w:color w:val="auto"/>
        </w:rPr>
        <w:t xml:space="preserve"> s</w:t>
      </w:r>
      <w:r w:rsidRPr="00A03CE5">
        <w:rPr>
          <w:color w:val="auto"/>
          <w:spacing w:val="-3"/>
        </w:rPr>
        <w:t xml:space="preserve"> </w:t>
      </w:r>
      <w:r w:rsidRPr="00A03CE5">
        <w:rPr>
          <w:color w:val="auto"/>
        </w:rPr>
        <w:t xml:space="preserve">předáním díla je </w:t>
      </w:r>
      <w:r w:rsidR="006B4C5B" w:rsidRPr="00A03CE5">
        <w:rPr>
          <w:color w:val="auto"/>
        </w:rPr>
        <w:t>odběratel</w:t>
      </w:r>
      <w:r w:rsidRPr="00A03CE5">
        <w:rPr>
          <w:color w:val="auto"/>
        </w:rPr>
        <w:t xml:space="preserve"> oprávněn uplatnit u </w:t>
      </w:r>
      <w:r w:rsidR="006B4C5B" w:rsidRPr="00A03CE5">
        <w:rPr>
          <w:color w:val="auto"/>
        </w:rPr>
        <w:t xml:space="preserve">dodavatele </w:t>
      </w:r>
      <w:r w:rsidRPr="00A03CE5">
        <w:rPr>
          <w:color w:val="auto"/>
        </w:rPr>
        <w:t>smluvní pokutu ve výši 0,1 % z</w:t>
      </w:r>
      <w:r w:rsidRPr="00A03CE5">
        <w:rPr>
          <w:color w:val="auto"/>
          <w:spacing w:val="-1"/>
        </w:rPr>
        <w:t xml:space="preserve"> </w:t>
      </w:r>
      <w:r w:rsidRPr="00A03CE5">
        <w:rPr>
          <w:color w:val="auto"/>
        </w:rPr>
        <w:t>celkové ceny</w:t>
      </w:r>
      <w:r w:rsidRPr="00A03CE5">
        <w:rPr>
          <w:color w:val="auto"/>
          <w:spacing w:val="-2"/>
        </w:rPr>
        <w:t xml:space="preserve"> </w:t>
      </w:r>
      <w:r w:rsidRPr="00A03CE5">
        <w:rPr>
          <w:color w:val="auto"/>
        </w:rPr>
        <w:t>díla za každý</w:t>
      </w:r>
      <w:r w:rsidRPr="00A03CE5">
        <w:rPr>
          <w:color w:val="auto"/>
          <w:spacing w:val="-2"/>
        </w:rPr>
        <w:t xml:space="preserve"> </w:t>
      </w:r>
      <w:r w:rsidRPr="00A03CE5">
        <w:rPr>
          <w:color w:val="auto"/>
        </w:rPr>
        <w:t xml:space="preserve">den prodlení (bez </w:t>
      </w:r>
      <w:r w:rsidRPr="00A03CE5">
        <w:rPr>
          <w:color w:val="auto"/>
          <w:spacing w:val="-2"/>
        </w:rPr>
        <w:t>DPH).</w:t>
      </w:r>
    </w:p>
    <w:p w14:paraId="38593089" w14:textId="51478450" w:rsidR="006C6939" w:rsidRPr="00A03CE5" w:rsidRDefault="006C6939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>
        <w:rPr>
          <w:color w:val="auto"/>
        </w:rPr>
        <w:lastRenderedPageBreak/>
        <w:t>V případě prodlení dodavatele s předáním části díla je odběratel</w:t>
      </w:r>
      <w:r w:rsidRPr="006C6939">
        <w:rPr>
          <w:color w:val="auto"/>
        </w:rPr>
        <w:t xml:space="preserve"> </w:t>
      </w:r>
      <w:r w:rsidRPr="00A03CE5">
        <w:rPr>
          <w:color w:val="auto"/>
        </w:rPr>
        <w:t>oprávněn uplatnit u dodavatele smluvní pokutu ve výši 0,1 % z</w:t>
      </w:r>
      <w:r w:rsidRPr="00A03CE5">
        <w:rPr>
          <w:color w:val="auto"/>
          <w:spacing w:val="-1"/>
        </w:rPr>
        <w:t xml:space="preserve"> </w:t>
      </w:r>
      <w:r w:rsidRPr="00A03CE5">
        <w:rPr>
          <w:color w:val="auto"/>
        </w:rPr>
        <w:t>celkové ceny</w:t>
      </w:r>
      <w:r w:rsidRPr="00A03CE5">
        <w:rPr>
          <w:color w:val="auto"/>
          <w:spacing w:val="-2"/>
        </w:rPr>
        <w:t xml:space="preserve"> </w:t>
      </w:r>
      <w:r w:rsidR="00B46241">
        <w:rPr>
          <w:color w:val="auto"/>
          <w:spacing w:val="-2"/>
        </w:rPr>
        <w:t xml:space="preserve">části </w:t>
      </w:r>
      <w:r w:rsidRPr="00A03CE5">
        <w:rPr>
          <w:color w:val="auto"/>
        </w:rPr>
        <w:t>díla za každý</w:t>
      </w:r>
      <w:r w:rsidRPr="00A03CE5">
        <w:rPr>
          <w:color w:val="auto"/>
          <w:spacing w:val="-2"/>
        </w:rPr>
        <w:t xml:space="preserve"> </w:t>
      </w:r>
      <w:r w:rsidRPr="00A03CE5">
        <w:rPr>
          <w:color w:val="auto"/>
        </w:rPr>
        <w:t xml:space="preserve">den prodlení (bez </w:t>
      </w:r>
      <w:r w:rsidRPr="00A03CE5">
        <w:rPr>
          <w:color w:val="auto"/>
          <w:spacing w:val="-2"/>
        </w:rPr>
        <w:t>DPH).</w:t>
      </w:r>
    </w:p>
    <w:p w14:paraId="5C2DA757" w14:textId="38423FA4" w:rsidR="00A7443D" w:rsidRPr="00A03CE5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A03CE5">
        <w:rPr>
          <w:color w:val="auto"/>
        </w:rPr>
        <w:t>V</w:t>
      </w:r>
      <w:r w:rsidRPr="00A03CE5">
        <w:rPr>
          <w:color w:val="auto"/>
          <w:spacing w:val="-3"/>
        </w:rPr>
        <w:t xml:space="preserve"> </w:t>
      </w:r>
      <w:r w:rsidRPr="00A03CE5">
        <w:rPr>
          <w:color w:val="auto"/>
        </w:rPr>
        <w:t xml:space="preserve">případě, že </w:t>
      </w:r>
      <w:r w:rsidR="006B4C5B" w:rsidRPr="00A03CE5">
        <w:rPr>
          <w:color w:val="auto"/>
        </w:rPr>
        <w:t xml:space="preserve">dodavatel </w:t>
      </w:r>
      <w:r w:rsidRPr="00A03CE5">
        <w:rPr>
          <w:color w:val="auto"/>
        </w:rPr>
        <w:t>neodstraní vady díla v</w:t>
      </w:r>
      <w:r w:rsidRPr="00A03CE5">
        <w:rPr>
          <w:color w:val="auto"/>
          <w:spacing w:val="-3"/>
        </w:rPr>
        <w:t xml:space="preserve"> </w:t>
      </w:r>
      <w:r w:rsidRPr="00A03CE5">
        <w:rPr>
          <w:color w:val="auto"/>
        </w:rPr>
        <w:t xml:space="preserve">termínu dle čl. </w:t>
      </w:r>
      <w:r w:rsidR="006B4C5B" w:rsidRPr="00A03CE5">
        <w:rPr>
          <w:color w:val="auto"/>
        </w:rPr>
        <w:t>7</w:t>
      </w:r>
      <w:r w:rsidRPr="00A03CE5">
        <w:rPr>
          <w:color w:val="auto"/>
        </w:rPr>
        <w:t xml:space="preserve"> odst. </w:t>
      </w:r>
      <w:r w:rsidR="006B4C5B" w:rsidRPr="00A03CE5">
        <w:rPr>
          <w:color w:val="auto"/>
        </w:rPr>
        <w:t>7.</w:t>
      </w:r>
      <w:r w:rsidR="001E5729" w:rsidRPr="00A03CE5">
        <w:rPr>
          <w:color w:val="auto"/>
        </w:rPr>
        <w:t>4</w:t>
      </w:r>
      <w:r w:rsidRPr="00A03CE5">
        <w:rPr>
          <w:color w:val="auto"/>
        </w:rPr>
        <w:t xml:space="preserve"> této </w:t>
      </w:r>
      <w:r w:rsidR="006B4C5B" w:rsidRPr="00A03CE5">
        <w:rPr>
          <w:color w:val="auto"/>
        </w:rPr>
        <w:t>s</w:t>
      </w:r>
      <w:r w:rsidRPr="00A03CE5">
        <w:rPr>
          <w:color w:val="auto"/>
        </w:rPr>
        <w:t>mlouvy, je</w:t>
      </w:r>
      <w:r w:rsidR="001E5729" w:rsidRPr="00A03CE5">
        <w:rPr>
          <w:color w:val="auto"/>
        </w:rPr>
        <w:t> </w:t>
      </w:r>
      <w:r w:rsidR="006B4C5B" w:rsidRPr="00A03CE5">
        <w:rPr>
          <w:color w:val="auto"/>
        </w:rPr>
        <w:t>odběratel</w:t>
      </w:r>
      <w:r w:rsidRPr="00A03CE5">
        <w:rPr>
          <w:color w:val="auto"/>
        </w:rPr>
        <w:t xml:space="preserve"> oprávněn uplatnit vůči </w:t>
      </w:r>
      <w:r w:rsidR="006B4C5B" w:rsidRPr="00A03CE5">
        <w:rPr>
          <w:color w:val="auto"/>
        </w:rPr>
        <w:t>dodavateli</w:t>
      </w:r>
      <w:r w:rsidRPr="00A03CE5">
        <w:rPr>
          <w:color w:val="auto"/>
        </w:rPr>
        <w:t xml:space="preserve"> smluvní pokutu ve výši 1.000,- Kč za každý i</w:t>
      </w:r>
      <w:r w:rsidR="006B4C5B" w:rsidRPr="00A03CE5">
        <w:rPr>
          <w:color w:val="auto"/>
        </w:rPr>
        <w:t> </w:t>
      </w:r>
      <w:r w:rsidRPr="00A03CE5">
        <w:rPr>
          <w:color w:val="auto"/>
        </w:rPr>
        <w:t>započatý den prodlení s odstraněním každé vady.</w:t>
      </w:r>
    </w:p>
    <w:p w14:paraId="54713C90" w14:textId="3297C973" w:rsidR="00A7443D" w:rsidRPr="00A03CE5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A03CE5">
        <w:rPr>
          <w:color w:val="auto"/>
        </w:rPr>
        <w:t>V</w:t>
      </w:r>
      <w:r w:rsidRPr="00A03CE5">
        <w:rPr>
          <w:color w:val="auto"/>
          <w:spacing w:val="-2"/>
        </w:rPr>
        <w:t xml:space="preserve"> </w:t>
      </w:r>
      <w:r w:rsidRPr="00A03CE5">
        <w:rPr>
          <w:color w:val="auto"/>
        </w:rPr>
        <w:t xml:space="preserve">případě prodlení </w:t>
      </w:r>
      <w:r w:rsidR="006B4C5B" w:rsidRPr="00A03CE5">
        <w:rPr>
          <w:color w:val="auto"/>
        </w:rPr>
        <w:t>odběratele</w:t>
      </w:r>
      <w:r w:rsidRPr="00A03CE5">
        <w:rPr>
          <w:color w:val="auto"/>
        </w:rPr>
        <w:t xml:space="preserve"> s</w:t>
      </w:r>
      <w:r w:rsidRPr="00A03CE5">
        <w:rPr>
          <w:color w:val="auto"/>
          <w:spacing w:val="-2"/>
        </w:rPr>
        <w:t xml:space="preserve"> </w:t>
      </w:r>
      <w:r w:rsidRPr="00A03CE5">
        <w:rPr>
          <w:color w:val="auto"/>
        </w:rPr>
        <w:t xml:space="preserve">úhradou ceny díla je </w:t>
      </w:r>
      <w:r w:rsidR="00757EB9" w:rsidRPr="00A03CE5">
        <w:rPr>
          <w:color w:val="auto"/>
        </w:rPr>
        <w:t xml:space="preserve">dodavatel </w:t>
      </w:r>
      <w:r w:rsidRPr="00A03CE5">
        <w:rPr>
          <w:color w:val="auto"/>
        </w:rPr>
        <w:t xml:space="preserve">oprávněn uplatnit vůči </w:t>
      </w:r>
      <w:r w:rsidR="00757EB9" w:rsidRPr="00A03CE5">
        <w:rPr>
          <w:color w:val="auto"/>
        </w:rPr>
        <w:t>odběratel</w:t>
      </w:r>
      <w:r w:rsidR="00B2470B" w:rsidRPr="00A03CE5">
        <w:rPr>
          <w:color w:val="auto"/>
        </w:rPr>
        <w:t>i</w:t>
      </w:r>
      <w:r w:rsidRPr="00A03CE5">
        <w:rPr>
          <w:color w:val="auto"/>
        </w:rPr>
        <w:t xml:space="preserve"> smluvní pokutu ve výši 0,1 % z dlužné částky bez DPH za každý i započatý den prodlení.</w:t>
      </w:r>
    </w:p>
    <w:p w14:paraId="7EDADEAC" w14:textId="396C3452" w:rsidR="00A7443D" w:rsidRPr="00A03CE5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A03CE5">
        <w:rPr>
          <w:color w:val="auto"/>
        </w:rPr>
        <w:t>V</w:t>
      </w:r>
      <w:r w:rsidRPr="00A03CE5">
        <w:rPr>
          <w:color w:val="auto"/>
          <w:spacing w:val="-2"/>
        </w:rPr>
        <w:t xml:space="preserve"> </w:t>
      </w:r>
      <w:r w:rsidRPr="00A03CE5">
        <w:rPr>
          <w:color w:val="auto"/>
        </w:rPr>
        <w:t>případě</w:t>
      </w:r>
      <w:r w:rsidRPr="00A03CE5">
        <w:rPr>
          <w:color w:val="auto"/>
          <w:spacing w:val="40"/>
        </w:rPr>
        <w:t xml:space="preserve"> </w:t>
      </w:r>
      <w:r w:rsidRPr="00A03CE5">
        <w:rPr>
          <w:color w:val="auto"/>
        </w:rPr>
        <w:t>nesplnění</w:t>
      </w:r>
      <w:r w:rsidRPr="00A03CE5">
        <w:rPr>
          <w:color w:val="auto"/>
          <w:spacing w:val="40"/>
        </w:rPr>
        <w:t xml:space="preserve"> </w:t>
      </w:r>
      <w:r w:rsidRPr="00A03CE5">
        <w:rPr>
          <w:color w:val="auto"/>
        </w:rPr>
        <w:t>povinnosti</w:t>
      </w:r>
      <w:r w:rsidRPr="00A03CE5">
        <w:rPr>
          <w:color w:val="auto"/>
          <w:spacing w:val="40"/>
        </w:rPr>
        <w:t xml:space="preserve"> </w:t>
      </w:r>
      <w:r w:rsidRPr="00A03CE5">
        <w:rPr>
          <w:color w:val="auto"/>
        </w:rPr>
        <w:t>k</w:t>
      </w:r>
      <w:r w:rsidRPr="00A03CE5">
        <w:rPr>
          <w:color w:val="auto"/>
          <w:spacing w:val="-2"/>
        </w:rPr>
        <w:t xml:space="preserve"> </w:t>
      </w:r>
      <w:r w:rsidRPr="00A03CE5">
        <w:rPr>
          <w:color w:val="auto"/>
        </w:rPr>
        <w:t>vysvětlení</w:t>
      </w:r>
      <w:r w:rsidRPr="00A03CE5">
        <w:rPr>
          <w:color w:val="auto"/>
          <w:spacing w:val="40"/>
        </w:rPr>
        <w:t xml:space="preserve"> </w:t>
      </w:r>
      <w:r w:rsidRPr="00A03CE5">
        <w:rPr>
          <w:color w:val="auto"/>
        </w:rPr>
        <w:t>zadávací</w:t>
      </w:r>
      <w:r w:rsidRPr="00A03CE5">
        <w:rPr>
          <w:color w:val="auto"/>
          <w:spacing w:val="40"/>
        </w:rPr>
        <w:t xml:space="preserve"> </w:t>
      </w:r>
      <w:r w:rsidRPr="00A03CE5">
        <w:rPr>
          <w:color w:val="auto"/>
        </w:rPr>
        <w:t>dokumentace</w:t>
      </w:r>
      <w:r w:rsidRPr="00A03CE5">
        <w:rPr>
          <w:color w:val="auto"/>
          <w:spacing w:val="40"/>
        </w:rPr>
        <w:t xml:space="preserve"> </w:t>
      </w:r>
      <w:r w:rsidRPr="00A03CE5">
        <w:rPr>
          <w:color w:val="auto"/>
        </w:rPr>
        <w:t>k</w:t>
      </w:r>
      <w:r w:rsidRPr="00A03CE5">
        <w:rPr>
          <w:color w:val="auto"/>
          <w:spacing w:val="-1"/>
        </w:rPr>
        <w:t xml:space="preserve"> </w:t>
      </w:r>
      <w:r w:rsidRPr="00A03CE5">
        <w:rPr>
          <w:color w:val="auto"/>
        </w:rPr>
        <w:t xml:space="preserve">dotazům dodavatelů dle čl. </w:t>
      </w:r>
      <w:r w:rsidR="00C4603D" w:rsidRPr="00A03CE5">
        <w:rPr>
          <w:color w:val="auto"/>
        </w:rPr>
        <w:t>3</w:t>
      </w:r>
      <w:r w:rsidRPr="00A03CE5">
        <w:rPr>
          <w:color w:val="auto"/>
        </w:rPr>
        <w:t xml:space="preserve"> </w:t>
      </w:r>
      <w:r w:rsidR="001E5729" w:rsidRPr="00A03CE5">
        <w:rPr>
          <w:color w:val="auto"/>
        </w:rPr>
        <w:t xml:space="preserve">této </w:t>
      </w:r>
      <w:r w:rsidR="0014756E" w:rsidRPr="00A03CE5">
        <w:rPr>
          <w:color w:val="auto"/>
        </w:rPr>
        <w:t>s</w:t>
      </w:r>
      <w:r w:rsidRPr="00A03CE5">
        <w:rPr>
          <w:color w:val="auto"/>
        </w:rPr>
        <w:t xml:space="preserve">mlouvy ve lhůtách sjednaných touto </w:t>
      </w:r>
      <w:r w:rsidR="0014756E" w:rsidRPr="00A03CE5">
        <w:rPr>
          <w:color w:val="auto"/>
        </w:rPr>
        <w:t>s</w:t>
      </w:r>
      <w:r w:rsidRPr="00A03CE5">
        <w:rPr>
          <w:color w:val="auto"/>
        </w:rPr>
        <w:t xml:space="preserve">mlouvou, je </w:t>
      </w:r>
      <w:r w:rsidR="0014756E" w:rsidRPr="00A03CE5">
        <w:rPr>
          <w:color w:val="auto"/>
        </w:rPr>
        <w:t>odběratel</w:t>
      </w:r>
      <w:r w:rsidRPr="00A03CE5">
        <w:rPr>
          <w:color w:val="auto"/>
        </w:rPr>
        <w:t xml:space="preserve"> oprávněn uplatnit po </w:t>
      </w:r>
      <w:r w:rsidR="0014756E" w:rsidRPr="00A03CE5">
        <w:rPr>
          <w:color w:val="auto"/>
        </w:rPr>
        <w:t>dodavateli</w:t>
      </w:r>
      <w:r w:rsidRPr="00A03CE5">
        <w:rPr>
          <w:color w:val="auto"/>
        </w:rPr>
        <w:t xml:space="preserve"> smluvní pokutu 1.000 Kč za každé porušení.</w:t>
      </w:r>
    </w:p>
    <w:p w14:paraId="46858AB2" w14:textId="77777777" w:rsidR="00A7443D" w:rsidRPr="00A03CE5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A03CE5">
        <w:rPr>
          <w:color w:val="auto"/>
        </w:rPr>
        <w:t>Smluvní strana uplatní nárok na smluvní pokutu a její výši písemnou výzvou. Takto vyzvaná</w:t>
      </w:r>
      <w:r w:rsidRPr="00A03CE5">
        <w:rPr>
          <w:color w:val="auto"/>
          <w:spacing w:val="72"/>
        </w:rPr>
        <w:t xml:space="preserve"> </w:t>
      </w:r>
      <w:r w:rsidRPr="00A03CE5">
        <w:rPr>
          <w:color w:val="auto"/>
        </w:rPr>
        <w:t>smluvní</w:t>
      </w:r>
      <w:r w:rsidRPr="00A03CE5">
        <w:rPr>
          <w:color w:val="auto"/>
          <w:spacing w:val="74"/>
        </w:rPr>
        <w:t xml:space="preserve"> </w:t>
      </w:r>
      <w:r w:rsidRPr="00A03CE5">
        <w:rPr>
          <w:color w:val="auto"/>
        </w:rPr>
        <w:t>strana</w:t>
      </w:r>
      <w:r w:rsidRPr="00A03CE5">
        <w:rPr>
          <w:color w:val="auto"/>
          <w:spacing w:val="75"/>
        </w:rPr>
        <w:t xml:space="preserve"> </w:t>
      </w:r>
      <w:r w:rsidRPr="00A03CE5">
        <w:rPr>
          <w:color w:val="auto"/>
        </w:rPr>
        <w:t>je</w:t>
      </w:r>
      <w:r w:rsidRPr="00A03CE5">
        <w:rPr>
          <w:color w:val="auto"/>
          <w:spacing w:val="72"/>
        </w:rPr>
        <w:t xml:space="preserve"> </w:t>
      </w:r>
      <w:r w:rsidRPr="00A03CE5">
        <w:rPr>
          <w:color w:val="auto"/>
        </w:rPr>
        <w:t>povinna</w:t>
      </w:r>
      <w:r w:rsidRPr="00A03CE5">
        <w:rPr>
          <w:color w:val="auto"/>
          <w:spacing w:val="72"/>
        </w:rPr>
        <w:t xml:space="preserve"> </w:t>
      </w:r>
      <w:r w:rsidRPr="00A03CE5">
        <w:rPr>
          <w:color w:val="auto"/>
        </w:rPr>
        <w:t>zaplatit</w:t>
      </w:r>
      <w:r w:rsidRPr="00A03CE5">
        <w:rPr>
          <w:color w:val="auto"/>
          <w:spacing w:val="74"/>
        </w:rPr>
        <w:t xml:space="preserve"> </w:t>
      </w:r>
      <w:r w:rsidRPr="00A03CE5">
        <w:rPr>
          <w:color w:val="auto"/>
        </w:rPr>
        <w:t>uplatněnou</w:t>
      </w:r>
      <w:r w:rsidRPr="00A03CE5">
        <w:rPr>
          <w:color w:val="auto"/>
          <w:spacing w:val="73"/>
        </w:rPr>
        <w:t xml:space="preserve"> </w:t>
      </w:r>
      <w:r w:rsidRPr="00A03CE5">
        <w:rPr>
          <w:color w:val="auto"/>
        </w:rPr>
        <w:t>smluvní</w:t>
      </w:r>
      <w:r w:rsidRPr="00A03CE5">
        <w:rPr>
          <w:color w:val="auto"/>
          <w:spacing w:val="74"/>
        </w:rPr>
        <w:t xml:space="preserve"> </w:t>
      </w:r>
      <w:r w:rsidRPr="00A03CE5">
        <w:rPr>
          <w:color w:val="auto"/>
        </w:rPr>
        <w:t>pokutu</w:t>
      </w:r>
      <w:r w:rsidRPr="00A03CE5">
        <w:rPr>
          <w:color w:val="auto"/>
          <w:spacing w:val="73"/>
        </w:rPr>
        <w:t xml:space="preserve"> </w:t>
      </w:r>
      <w:r w:rsidRPr="00A03CE5">
        <w:rPr>
          <w:color w:val="auto"/>
        </w:rPr>
        <w:t>do</w:t>
      </w:r>
      <w:r w:rsidRPr="00A03CE5">
        <w:rPr>
          <w:color w:val="auto"/>
          <w:spacing w:val="73"/>
        </w:rPr>
        <w:t xml:space="preserve"> </w:t>
      </w:r>
      <w:r w:rsidRPr="00A03CE5">
        <w:rPr>
          <w:color w:val="auto"/>
        </w:rPr>
        <w:t>10</w:t>
      </w:r>
      <w:r w:rsidRPr="00A03CE5">
        <w:rPr>
          <w:color w:val="auto"/>
          <w:spacing w:val="73"/>
        </w:rPr>
        <w:t xml:space="preserve"> </w:t>
      </w:r>
      <w:r w:rsidRPr="00A03CE5">
        <w:rPr>
          <w:color w:val="auto"/>
        </w:rPr>
        <w:t>dnů od doručení této výzvy.</w:t>
      </w:r>
    </w:p>
    <w:p w14:paraId="1C8BFB59" w14:textId="3FC2B3AC" w:rsidR="00A7443D" w:rsidRPr="00A03CE5" w:rsidRDefault="008971DD" w:rsidP="00A7443D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A03CE5">
        <w:rPr>
          <w:color w:val="auto"/>
        </w:rPr>
        <w:t>Vedle smluvní pokuty mají smluvní strany právo na náhradu škody ve skutečné výši. Strany si</w:t>
      </w:r>
      <w:r w:rsidR="001E5729" w:rsidRPr="00A03CE5">
        <w:rPr>
          <w:color w:val="auto"/>
        </w:rPr>
        <w:t> </w:t>
      </w:r>
      <w:r w:rsidRPr="00A03CE5">
        <w:rPr>
          <w:color w:val="auto"/>
        </w:rPr>
        <w:t xml:space="preserve">výslovně sjednávají, že se neuplatní ustanovení § 2050 </w:t>
      </w:r>
      <w:r w:rsidR="0014756E" w:rsidRPr="00A03CE5">
        <w:rPr>
          <w:color w:val="auto"/>
        </w:rPr>
        <w:t>o</w:t>
      </w:r>
      <w:r w:rsidRPr="00A03CE5">
        <w:rPr>
          <w:color w:val="auto"/>
        </w:rPr>
        <w:t>bčanského zákoníku.</w:t>
      </w:r>
    </w:p>
    <w:p w14:paraId="4D4333F1" w14:textId="13C5F853" w:rsidR="001A5F30" w:rsidRPr="0043391B" w:rsidRDefault="008971DD" w:rsidP="00C7598A">
      <w:pPr>
        <w:pStyle w:val="Odstavecseseznamem"/>
        <w:numPr>
          <w:ilvl w:val="1"/>
          <w:numId w:val="4"/>
        </w:numPr>
        <w:spacing w:after="120" w:line="240" w:lineRule="auto"/>
        <w:ind w:left="788" w:hanging="431"/>
        <w:contextualSpacing w:val="0"/>
        <w:rPr>
          <w:color w:val="auto"/>
        </w:rPr>
      </w:pPr>
      <w:r w:rsidRPr="00A03CE5">
        <w:rPr>
          <w:color w:val="auto"/>
        </w:rPr>
        <w:t>Je-li některá ze smluvních stran v prodlení se zaplacením peněžité pohledávky, je věřitel oprávněn uplatnit po dlužníkovi dle</w:t>
      </w:r>
      <w:r w:rsidR="0014756E" w:rsidRPr="00A03CE5">
        <w:rPr>
          <w:color w:val="auto"/>
        </w:rPr>
        <w:t xml:space="preserve"> ustanovení</w:t>
      </w:r>
      <w:r w:rsidRPr="00A03CE5">
        <w:rPr>
          <w:color w:val="auto"/>
        </w:rPr>
        <w:t xml:space="preserve"> § 1970 </w:t>
      </w:r>
      <w:r w:rsidR="0014756E" w:rsidRPr="00A03CE5">
        <w:rPr>
          <w:color w:val="auto"/>
        </w:rPr>
        <w:t>o</w:t>
      </w:r>
      <w:r w:rsidRPr="00A03CE5">
        <w:rPr>
          <w:color w:val="auto"/>
        </w:rPr>
        <w:t xml:space="preserve">bčanského </w:t>
      </w:r>
      <w:r w:rsidR="0014756E" w:rsidRPr="00A03CE5">
        <w:rPr>
          <w:color w:val="auto"/>
        </w:rPr>
        <w:t xml:space="preserve">zákoníku </w:t>
      </w:r>
      <w:r w:rsidRPr="00A03CE5">
        <w:rPr>
          <w:color w:val="auto"/>
        </w:rPr>
        <w:t>úrok z</w:t>
      </w:r>
      <w:r w:rsidRPr="00A03CE5">
        <w:rPr>
          <w:color w:val="auto"/>
          <w:spacing w:val="-2"/>
        </w:rPr>
        <w:t xml:space="preserve"> </w:t>
      </w:r>
      <w:r w:rsidRPr="00A03CE5">
        <w:rPr>
          <w:color w:val="auto"/>
        </w:rPr>
        <w:t xml:space="preserve">prodlení </w:t>
      </w:r>
      <w:r w:rsidRPr="0043391B">
        <w:rPr>
          <w:color w:val="auto"/>
        </w:rPr>
        <w:t>v</w:t>
      </w:r>
      <w:r w:rsidR="0014756E" w:rsidRPr="0043391B">
        <w:rPr>
          <w:color w:val="auto"/>
        </w:rPr>
        <w:t> </w:t>
      </w:r>
      <w:r w:rsidRPr="0043391B">
        <w:rPr>
          <w:color w:val="auto"/>
        </w:rPr>
        <w:t>zákonné výši. Smluvní strany se dohodly, že poukázaná platba se vždy započte nejprve na</w:t>
      </w:r>
      <w:r w:rsidR="0014756E" w:rsidRPr="0043391B">
        <w:rPr>
          <w:color w:val="auto"/>
        </w:rPr>
        <w:t> </w:t>
      </w:r>
      <w:r w:rsidRPr="0043391B">
        <w:rPr>
          <w:color w:val="auto"/>
        </w:rPr>
        <w:t>jistinu, pak</w:t>
      </w:r>
      <w:r w:rsidR="0014756E" w:rsidRPr="0043391B">
        <w:rPr>
          <w:color w:val="auto"/>
        </w:rPr>
        <w:t xml:space="preserve"> </w:t>
      </w:r>
      <w:r w:rsidR="00281D7D" w:rsidRPr="0043391B">
        <w:rPr>
          <w:color w:val="auto"/>
        </w:rPr>
        <w:t xml:space="preserve">na náklady </w:t>
      </w:r>
      <w:r w:rsidRPr="0043391B">
        <w:rPr>
          <w:color w:val="auto"/>
        </w:rPr>
        <w:t>již určené, pak na úroky z prodlení.</w:t>
      </w:r>
    </w:p>
    <w:p w14:paraId="2CD44213" w14:textId="7CC4FE55" w:rsidR="00C7598A" w:rsidRPr="0043391B" w:rsidRDefault="003239E2" w:rsidP="001E1BAD">
      <w:pPr>
        <w:pStyle w:val="Odstavecseseznamem"/>
        <w:numPr>
          <w:ilvl w:val="1"/>
          <w:numId w:val="4"/>
        </w:numPr>
        <w:spacing w:after="480" w:line="240" w:lineRule="auto"/>
        <w:ind w:left="788" w:hanging="431"/>
        <w:contextualSpacing w:val="0"/>
        <w:rPr>
          <w:color w:val="auto"/>
        </w:rPr>
      </w:pPr>
      <w:r w:rsidRPr="0043391B">
        <w:t>Sjednáním ani uplatněním jakékoli smluvní pokuty podle tohoto článku 9 není dotčeno právo oprávněné smluvní strany domáhat se splnění povinnosti, k jejímuž porušení se smluvní pokuta vztahuje, ani právo na odstranění vad, slevu z ceny díla či náhradu škody v plném rozsahu dle obecně závazných právních předpisů.</w:t>
      </w:r>
    </w:p>
    <w:p w14:paraId="4C3C246C" w14:textId="6B7DE8F2" w:rsidR="004C6A37" w:rsidRPr="00C203DB" w:rsidRDefault="004C6A37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C00000"/>
          <w:sz w:val="24"/>
        </w:rPr>
      </w:pPr>
      <w:bookmarkStart w:id="24" w:name="_Toc214866534"/>
      <w:r w:rsidRPr="00C203DB">
        <w:rPr>
          <w:color w:val="C00000"/>
          <w:sz w:val="24"/>
        </w:rPr>
        <w:t>ODSTOUPENÍ OD SMLOUVY</w:t>
      </w:r>
      <w:bookmarkEnd w:id="24"/>
    </w:p>
    <w:p w14:paraId="4F0D40F3" w14:textId="7566C827" w:rsidR="004B2F4D" w:rsidRPr="00A03CE5" w:rsidRDefault="004B2F4D" w:rsidP="00603A92">
      <w:pPr>
        <w:pStyle w:val="Odstavecseseznamem"/>
        <w:numPr>
          <w:ilvl w:val="1"/>
          <w:numId w:val="4"/>
        </w:numPr>
        <w:spacing w:after="120" w:line="240" w:lineRule="auto"/>
        <w:ind w:left="851" w:hanging="491"/>
        <w:contextualSpacing w:val="0"/>
        <w:rPr>
          <w:color w:val="auto"/>
        </w:rPr>
      </w:pPr>
      <w:r w:rsidRPr="00A03CE5">
        <w:rPr>
          <w:color w:val="auto"/>
        </w:rPr>
        <w:t>Od této smlouvy může odstoupit kterákoliv smluvní strana pro podstatné porušení této</w:t>
      </w:r>
      <w:r w:rsidR="00603A92">
        <w:rPr>
          <w:color w:val="auto"/>
        </w:rPr>
        <w:t> </w:t>
      </w:r>
      <w:r w:rsidRPr="00A03CE5">
        <w:rPr>
          <w:color w:val="auto"/>
        </w:rPr>
        <w:t xml:space="preserve">smlouvy druhou smluvní stranou. Právní účinky odstoupení od </w:t>
      </w:r>
      <w:r w:rsidR="00E62B4D" w:rsidRPr="00A03CE5">
        <w:rPr>
          <w:color w:val="auto"/>
        </w:rPr>
        <w:t>s</w:t>
      </w:r>
      <w:r w:rsidRPr="00A03CE5">
        <w:rPr>
          <w:color w:val="auto"/>
        </w:rPr>
        <w:t>mlouvy nastávají dnem následujícím po doručení písemného oznámení o odstoupení druhé smluvní straně.</w:t>
      </w:r>
    </w:p>
    <w:p w14:paraId="4A819473" w14:textId="505F1951" w:rsidR="004B2F4D" w:rsidRPr="00A03CE5" w:rsidRDefault="004B2F4D" w:rsidP="00603A92">
      <w:pPr>
        <w:pStyle w:val="Odstavecseseznamem"/>
        <w:numPr>
          <w:ilvl w:val="1"/>
          <w:numId w:val="4"/>
        </w:numPr>
        <w:spacing w:after="120" w:line="240" w:lineRule="auto"/>
        <w:ind w:left="851" w:hanging="491"/>
        <w:contextualSpacing w:val="0"/>
        <w:rPr>
          <w:color w:val="auto"/>
        </w:rPr>
      </w:pPr>
      <w:r w:rsidRPr="00A03CE5">
        <w:rPr>
          <w:color w:val="auto"/>
        </w:rPr>
        <w:t xml:space="preserve">Podstatným porušením této </w:t>
      </w:r>
      <w:r w:rsidR="00E62B4D" w:rsidRPr="00A03CE5">
        <w:rPr>
          <w:color w:val="auto"/>
        </w:rPr>
        <w:t>s</w:t>
      </w:r>
      <w:r w:rsidRPr="00A03CE5">
        <w:rPr>
          <w:color w:val="auto"/>
        </w:rPr>
        <w:t>mlouvy se považuje:</w:t>
      </w:r>
    </w:p>
    <w:p w14:paraId="2F997ACE" w14:textId="77777777" w:rsidR="00E62B4D" w:rsidRPr="00A03CE5" w:rsidRDefault="00E62B4D" w:rsidP="00676D00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color w:val="auto"/>
        </w:rPr>
      </w:pPr>
      <w:r w:rsidRPr="00A03CE5">
        <w:rPr>
          <w:color w:val="auto"/>
        </w:rPr>
        <w:t>v</w:t>
      </w:r>
      <w:r w:rsidR="004B2F4D" w:rsidRPr="00A03CE5">
        <w:rPr>
          <w:color w:val="auto"/>
        </w:rPr>
        <w:t xml:space="preserve">adnost díla již v průběhu jeho provádění, pokud </w:t>
      </w:r>
      <w:r w:rsidRPr="00A03CE5">
        <w:rPr>
          <w:color w:val="auto"/>
        </w:rPr>
        <w:t xml:space="preserve">dodavatel </w:t>
      </w:r>
      <w:r w:rsidR="004B2F4D" w:rsidRPr="00A03CE5">
        <w:rPr>
          <w:color w:val="auto"/>
        </w:rPr>
        <w:t xml:space="preserve">na písemnou výzvu </w:t>
      </w:r>
      <w:r w:rsidRPr="00A03CE5">
        <w:rPr>
          <w:color w:val="auto"/>
        </w:rPr>
        <w:t>odběratele</w:t>
      </w:r>
      <w:r w:rsidR="004B2F4D" w:rsidRPr="00A03CE5">
        <w:rPr>
          <w:color w:val="auto"/>
        </w:rPr>
        <w:t xml:space="preserve"> vady neodstraní ve lhůtě výzvou stanovené;</w:t>
      </w:r>
    </w:p>
    <w:p w14:paraId="45AE3544" w14:textId="50EC01B9" w:rsidR="00E62B4D" w:rsidRPr="000C2FBA" w:rsidRDefault="004B2F4D" w:rsidP="000C2FBA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color w:val="auto"/>
        </w:rPr>
      </w:pPr>
      <w:r w:rsidRPr="00A03CE5">
        <w:rPr>
          <w:color w:val="auto"/>
        </w:rPr>
        <w:t xml:space="preserve">prodlení </w:t>
      </w:r>
      <w:r w:rsidR="00676D00" w:rsidRPr="00A03CE5">
        <w:rPr>
          <w:color w:val="auto"/>
        </w:rPr>
        <w:t xml:space="preserve">dodavatele </w:t>
      </w:r>
      <w:r w:rsidRPr="00A03CE5">
        <w:rPr>
          <w:color w:val="auto"/>
        </w:rPr>
        <w:t>se splněním termínu dokončení díla delším než 10 dnů,</w:t>
      </w:r>
      <w:r w:rsidR="00E62B4D" w:rsidRPr="00A03CE5">
        <w:rPr>
          <w:color w:val="auto"/>
        </w:rPr>
        <w:t xml:space="preserve"> </w:t>
      </w:r>
      <w:r w:rsidRPr="00A03CE5">
        <w:rPr>
          <w:color w:val="auto"/>
        </w:rPr>
        <w:t>s</w:t>
      </w:r>
      <w:r w:rsidR="00846A56" w:rsidRPr="00A03CE5">
        <w:rPr>
          <w:color w:val="auto"/>
        </w:rPr>
        <w:t> </w:t>
      </w:r>
      <w:r w:rsidRPr="00A03CE5">
        <w:rPr>
          <w:color w:val="auto"/>
        </w:rPr>
        <w:t>výjimkou případu, kdy prodlení</w:t>
      </w:r>
      <w:r w:rsidR="00676D00" w:rsidRPr="00A03CE5">
        <w:rPr>
          <w:color w:val="auto"/>
        </w:rPr>
        <w:t xml:space="preserve"> dodavatel</w:t>
      </w:r>
      <w:r w:rsidRPr="00A03CE5">
        <w:rPr>
          <w:color w:val="auto"/>
        </w:rPr>
        <w:t xml:space="preserve"> nezavinil.</w:t>
      </w:r>
    </w:p>
    <w:p w14:paraId="41999FC7" w14:textId="1A959AE5" w:rsidR="00603A92" w:rsidRDefault="0011790C" w:rsidP="00603A92">
      <w:pPr>
        <w:pStyle w:val="Odstavecseseznamem"/>
        <w:numPr>
          <w:ilvl w:val="1"/>
          <w:numId w:val="4"/>
        </w:numPr>
        <w:spacing w:after="120" w:line="240" w:lineRule="auto"/>
        <w:ind w:left="851" w:hanging="491"/>
        <w:contextualSpacing w:val="0"/>
        <w:rPr>
          <w:color w:val="auto"/>
        </w:rPr>
      </w:pPr>
      <w:r w:rsidRPr="00A03CE5">
        <w:rPr>
          <w:color w:val="auto"/>
        </w:rPr>
        <w:t xml:space="preserve">Dodavatel </w:t>
      </w:r>
      <w:r w:rsidR="004B2F4D" w:rsidRPr="00A03CE5">
        <w:rPr>
          <w:color w:val="auto"/>
        </w:rPr>
        <w:t xml:space="preserve">je oprávněn od </w:t>
      </w:r>
      <w:r w:rsidRPr="00A03CE5">
        <w:rPr>
          <w:color w:val="auto"/>
        </w:rPr>
        <w:t>s</w:t>
      </w:r>
      <w:r w:rsidR="004B2F4D" w:rsidRPr="00A03CE5">
        <w:rPr>
          <w:color w:val="auto"/>
        </w:rPr>
        <w:t xml:space="preserve">mlouvy odstoupit pro její podstatné porušení </w:t>
      </w:r>
      <w:r w:rsidRPr="00A03CE5">
        <w:rPr>
          <w:color w:val="auto"/>
        </w:rPr>
        <w:t>odběratelem</w:t>
      </w:r>
      <w:r w:rsidR="004B2F4D" w:rsidRPr="00A03CE5">
        <w:rPr>
          <w:color w:val="auto"/>
        </w:rPr>
        <w:t>, ačkoli</w:t>
      </w:r>
      <w:r w:rsidR="0034231A">
        <w:rPr>
          <w:color w:val="auto"/>
        </w:rPr>
        <w:t> </w:t>
      </w:r>
      <w:r w:rsidR="004B2F4D" w:rsidRPr="00A03CE5">
        <w:rPr>
          <w:color w:val="auto"/>
        </w:rPr>
        <w:t xml:space="preserve">byl </w:t>
      </w:r>
      <w:r w:rsidRPr="00A03CE5">
        <w:rPr>
          <w:color w:val="auto"/>
        </w:rPr>
        <w:t>odběratel dodavatelem</w:t>
      </w:r>
      <w:r w:rsidR="004B2F4D" w:rsidRPr="00A03CE5">
        <w:rPr>
          <w:color w:val="auto"/>
        </w:rPr>
        <w:t xml:space="preserve"> na porušení těchto povinností písemně upozorněn, s</w:t>
      </w:r>
      <w:r w:rsidRPr="00A03CE5">
        <w:rPr>
          <w:color w:val="auto"/>
        </w:rPr>
        <w:t> </w:t>
      </w:r>
      <w:r w:rsidR="004B2F4D" w:rsidRPr="00A03CE5">
        <w:rPr>
          <w:color w:val="auto"/>
        </w:rPr>
        <w:t xml:space="preserve">uvedením, že pokud </w:t>
      </w:r>
      <w:r w:rsidRPr="00A03CE5">
        <w:rPr>
          <w:color w:val="auto"/>
        </w:rPr>
        <w:t>odběratel</w:t>
      </w:r>
      <w:r w:rsidR="004B2F4D" w:rsidRPr="00A03CE5">
        <w:rPr>
          <w:color w:val="auto"/>
        </w:rPr>
        <w:t xml:space="preserve"> ve stanovené lhůtě uvedené nedostatky neodstraní, je</w:t>
      </w:r>
      <w:r w:rsidRPr="00A03CE5">
        <w:rPr>
          <w:color w:val="auto"/>
        </w:rPr>
        <w:t xml:space="preserve"> dodavatel </w:t>
      </w:r>
      <w:r w:rsidR="004B2F4D" w:rsidRPr="00A03CE5">
        <w:rPr>
          <w:color w:val="auto"/>
        </w:rPr>
        <w:t xml:space="preserve">oprávněn odstoupit od </w:t>
      </w:r>
      <w:r w:rsidRPr="00A03CE5">
        <w:rPr>
          <w:color w:val="auto"/>
        </w:rPr>
        <w:t>s</w:t>
      </w:r>
      <w:r w:rsidR="004B2F4D" w:rsidRPr="00A03CE5">
        <w:rPr>
          <w:color w:val="auto"/>
        </w:rPr>
        <w:t>mlouvy.</w:t>
      </w:r>
    </w:p>
    <w:p w14:paraId="3B138494" w14:textId="77777777" w:rsidR="00603A92" w:rsidRDefault="004B2F4D" w:rsidP="00603A92">
      <w:pPr>
        <w:pStyle w:val="Odstavecseseznamem"/>
        <w:numPr>
          <w:ilvl w:val="1"/>
          <w:numId w:val="4"/>
        </w:numPr>
        <w:spacing w:after="120" w:line="240" w:lineRule="auto"/>
        <w:ind w:left="851" w:hanging="491"/>
        <w:contextualSpacing w:val="0"/>
        <w:rPr>
          <w:color w:val="auto"/>
        </w:rPr>
      </w:pPr>
      <w:r w:rsidRPr="00603A92">
        <w:rPr>
          <w:color w:val="auto"/>
        </w:rPr>
        <w:t xml:space="preserve">Účinky odstoupení od </w:t>
      </w:r>
      <w:r w:rsidR="0011790C" w:rsidRPr="00603A92">
        <w:rPr>
          <w:color w:val="auto"/>
        </w:rPr>
        <w:t>s</w:t>
      </w:r>
      <w:r w:rsidRPr="00603A92">
        <w:rPr>
          <w:color w:val="auto"/>
        </w:rPr>
        <w:t>mlouvy nastávají v těchto případech dnem doručení oznámení</w:t>
      </w:r>
      <w:r w:rsidR="0011790C" w:rsidRPr="00603A92">
        <w:rPr>
          <w:color w:val="auto"/>
        </w:rPr>
        <w:t xml:space="preserve"> </w:t>
      </w:r>
      <w:r w:rsidRPr="00603A92">
        <w:rPr>
          <w:color w:val="auto"/>
        </w:rPr>
        <w:t>o</w:t>
      </w:r>
      <w:r w:rsidR="0011790C" w:rsidRPr="00603A92">
        <w:rPr>
          <w:color w:val="auto"/>
        </w:rPr>
        <w:t> </w:t>
      </w:r>
      <w:r w:rsidRPr="00603A92">
        <w:rPr>
          <w:color w:val="auto"/>
        </w:rPr>
        <w:t>odstoupení druhé smluvní straně.</w:t>
      </w:r>
    </w:p>
    <w:p w14:paraId="22155F54" w14:textId="70C68F15" w:rsidR="003751DF" w:rsidRPr="005B4BAD" w:rsidRDefault="00603A92" w:rsidP="005B4BAD">
      <w:pPr>
        <w:pStyle w:val="Odstavecseseznamem"/>
        <w:numPr>
          <w:ilvl w:val="1"/>
          <w:numId w:val="4"/>
        </w:numPr>
        <w:spacing w:after="480" w:line="240" w:lineRule="auto"/>
        <w:ind w:left="850" w:hanging="493"/>
        <w:contextualSpacing w:val="0"/>
        <w:rPr>
          <w:color w:val="auto"/>
        </w:rPr>
      </w:pPr>
      <w:r w:rsidRPr="00603A92">
        <w:rPr>
          <w:color w:val="auto"/>
        </w:rPr>
        <w:t>S</w:t>
      </w:r>
      <w:r w:rsidR="004B2F4D" w:rsidRPr="00603A92">
        <w:rPr>
          <w:color w:val="auto"/>
        </w:rPr>
        <w:t>trany jsou oprávněny odstoupit od smlouvy i vůči části plnění dle této smlouvy.</w:t>
      </w:r>
    </w:p>
    <w:p w14:paraId="6A06DFB8" w14:textId="0B676A35" w:rsidR="004C6A37" w:rsidRPr="00C203DB" w:rsidRDefault="004C6A37" w:rsidP="004B2F4D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C00000"/>
          <w:sz w:val="24"/>
        </w:rPr>
      </w:pPr>
      <w:bookmarkStart w:id="25" w:name="_Toc214866535"/>
      <w:r w:rsidRPr="00C203DB">
        <w:rPr>
          <w:color w:val="C00000"/>
          <w:sz w:val="24"/>
        </w:rPr>
        <w:t>POJIŠTĚNÍ</w:t>
      </w:r>
      <w:bookmarkEnd w:id="25"/>
      <w:r w:rsidRPr="00C203DB">
        <w:rPr>
          <w:color w:val="C00000"/>
          <w:sz w:val="24"/>
        </w:rPr>
        <w:t xml:space="preserve"> </w:t>
      </w:r>
    </w:p>
    <w:p w14:paraId="2177A8E4" w14:textId="44066F72" w:rsidR="009559FD" w:rsidRPr="00990CD2" w:rsidRDefault="00A733C4" w:rsidP="00990CD2">
      <w:pPr>
        <w:pStyle w:val="Odstavecseseznamem"/>
        <w:numPr>
          <w:ilvl w:val="1"/>
          <w:numId w:val="4"/>
        </w:numPr>
        <w:spacing w:after="480" w:line="240" w:lineRule="auto"/>
        <w:ind w:left="851" w:hanging="494"/>
        <w:contextualSpacing w:val="0"/>
        <w:rPr>
          <w:color w:val="auto"/>
        </w:rPr>
      </w:pPr>
      <w:r w:rsidRPr="00A03CE5">
        <w:rPr>
          <w:color w:val="auto"/>
        </w:rPr>
        <w:t>Dodavatel prohlašuje, že pro případ pojistné události související s prováděním díla dle</w:t>
      </w:r>
      <w:r w:rsidR="00B768B6" w:rsidRPr="00A03CE5">
        <w:rPr>
          <w:color w:val="auto"/>
        </w:rPr>
        <w:t> </w:t>
      </w:r>
      <w:r w:rsidRPr="00A03CE5">
        <w:rPr>
          <w:color w:val="auto"/>
        </w:rPr>
        <w:t>této</w:t>
      </w:r>
      <w:r w:rsidR="0034231A">
        <w:rPr>
          <w:color w:val="auto"/>
        </w:rPr>
        <w:t> </w:t>
      </w:r>
      <w:r w:rsidRPr="00A03CE5">
        <w:rPr>
          <w:color w:val="auto"/>
        </w:rPr>
        <w:t xml:space="preserve">smlouvy, má </w:t>
      </w:r>
      <w:r w:rsidR="00B768B6" w:rsidRPr="00A03CE5">
        <w:rPr>
          <w:color w:val="auto"/>
        </w:rPr>
        <w:t>uzavřeno</w:t>
      </w:r>
      <w:r w:rsidRPr="00A03CE5">
        <w:rPr>
          <w:color w:val="auto"/>
        </w:rPr>
        <w:t xml:space="preserve"> pro příslušnou autorizovanou osobou či </w:t>
      </w:r>
      <w:r w:rsidR="00B768B6" w:rsidRPr="00A03CE5">
        <w:rPr>
          <w:color w:val="auto"/>
        </w:rPr>
        <w:t>autorizované</w:t>
      </w:r>
      <w:r w:rsidRPr="00A03CE5">
        <w:rPr>
          <w:color w:val="auto"/>
        </w:rPr>
        <w:t xml:space="preserve"> os</w:t>
      </w:r>
      <w:r w:rsidR="00B768B6" w:rsidRPr="00A03CE5">
        <w:rPr>
          <w:color w:val="auto"/>
        </w:rPr>
        <w:t xml:space="preserve">oby pojištění odpovědnosti za škody způsobené činností dodavatele (profesní odpovědnost autorizovaných osob dle zákona č. 360/1992 Sb., zákon České národní rady o výkonu povolání autorizovaných architektů a o výkonu povolání autorizovaných inženýrů a techniků činných ve výstavbě (autorizační zákon) v platném znění) na pojistnou hodnotu minimálně </w:t>
      </w:r>
      <w:r w:rsidR="00B768B6" w:rsidRPr="00A03CE5">
        <w:rPr>
          <w:color w:val="auto"/>
          <w:highlight w:val="yellow"/>
        </w:rPr>
        <w:lastRenderedPageBreak/>
        <w:t>5.000.000 Kč.</w:t>
      </w:r>
      <w:r w:rsidR="00B768B6" w:rsidRPr="00A03CE5">
        <w:rPr>
          <w:color w:val="auto"/>
        </w:rPr>
        <w:t xml:space="preserve"> Tuto pojistnou smlouvu je povinen včetně jejích změn předkládat odběrateli na</w:t>
      </w:r>
      <w:r w:rsidR="001A5F30" w:rsidRPr="00A03CE5">
        <w:rPr>
          <w:color w:val="auto"/>
        </w:rPr>
        <w:t> </w:t>
      </w:r>
      <w:r w:rsidR="00B768B6" w:rsidRPr="00A03CE5">
        <w:rPr>
          <w:color w:val="auto"/>
        </w:rPr>
        <w:t>jeho vyžádání. Dodavatel musí být pojištěn po dobu plnění smlouvy, jakož i po dobu záruky z této smlouvy a doby trvání záruky dle smlouvy o dílo na realizaci stavby.</w:t>
      </w:r>
    </w:p>
    <w:p w14:paraId="5BECF2C8" w14:textId="1E86B189" w:rsidR="004C6A37" w:rsidRPr="00C203DB" w:rsidRDefault="004C6A37" w:rsidP="007D78E7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color w:val="C00000"/>
          <w:sz w:val="24"/>
        </w:rPr>
      </w:pPr>
      <w:bookmarkStart w:id="26" w:name="_Toc214866536"/>
      <w:r w:rsidRPr="00C203DB">
        <w:rPr>
          <w:color w:val="C00000"/>
          <w:sz w:val="24"/>
        </w:rPr>
        <w:t>ZÁVĚREČNÁ USTANOVENÍ</w:t>
      </w:r>
      <w:bookmarkEnd w:id="26"/>
      <w:r w:rsidRPr="00C203DB">
        <w:rPr>
          <w:color w:val="C00000"/>
          <w:sz w:val="24"/>
        </w:rPr>
        <w:t xml:space="preserve"> </w:t>
      </w:r>
    </w:p>
    <w:p w14:paraId="45ADDC34" w14:textId="46051B7F" w:rsidR="007D78E7" w:rsidRPr="00A03CE5" w:rsidRDefault="007D78E7" w:rsidP="0034231A">
      <w:pPr>
        <w:pStyle w:val="Odstavecseseznamem"/>
        <w:numPr>
          <w:ilvl w:val="1"/>
          <w:numId w:val="4"/>
        </w:numPr>
        <w:ind w:left="851" w:hanging="491"/>
        <w:rPr>
          <w:color w:val="auto"/>
        </w:rPr>
      </w:pPr>
      <w:r w:rsidRPr="00A03CE5">
        <w:rPr>
          <w:color w:val="auto"/>
        </w:rPr>
        <w:t>Smluvní strany si sjednávají kontraktační podmínky pro změnu či zrušení této smlouvy:</w:t>
      </w:r>
    </w:p>
    <w:p w14:paraId="5562F2A3" w14:textId="5A5CF238" w:rsidR="007D78E7" w:rsidRPr="00A03CE5" w:rsidRDefault="007D78E7" w:rsidP="007D78E7">
      <w:pPr>
        <w:pStyle w:val="Odstavecseseznamem"/>
        <w:numPr>
          <w:ilvl w:val="0"/>
          <w:numId w:val="18"/>
        </w:numPr>
        <w:rPr>
          <w:color w:val="auto"/>
        </w:rPr>
      </w:pPr>
      <w:r w:rsidRPr="00A03CE5">
        <w:rPr>
          <w:color w:val="auto"/>
        </w:rPr>
        <w:t xml:space="preserve">za návrh (nabídku) na změnu či zrušení této smlouvy je ze strany </w:t>
      </w:r>
      <w:r w:rsidR="00366DED" w:rsidRPr="00A03CE5">
        <w:rPr>
          <w:color w:val="auto"/>
        </w:rPr>
        <w:t>odběratele</w:t>
      </w:r>
      <w:r w:rsidRPr="00A03CE5">
        <w:rPr>
          <w:color w:val="auto"/>
        </w:rPr>
        <w:t xml:space="preserve"> považován návrh schválený příslušným orgánem </w:t>
      </w:r>
      <w:r w:rsidR="00366DED" w:rsidRPr="00A03CE5">
        <w:rPr>
          <w:color w:val="auto"/>
        </w:rPr>
        <w:t>odběratele</w:t>
      </w:r>
      <w:r w:rsidRPr="00A03CE5">
        <w:rPr>
          <w:color w:val="auto"/>
        </w:rPr>
        <w:t>;</w:t>
      </w:r>
    </w:p>
    <w:p w14:paraId="103A978D" w14:textId="07B98645" w:rsidR="007D78E7" w:rsidRPr="00A03CE5" w:rsidRDefault="007D78E7" w:rsidP="007D78E7">
      <w:pPr>
        <w:pStyle w:val="Odstavecseseznamem"/>
        <w:numPr>
          <w:ilvl w:val="0"/>
          <w:numId w:val="18"/>
        </w:numPr>
        <w:rPr>
          <w:color w:val="auto"/>
        </w:rPr>
      </w:pPr>
      <w:r w:rsidRPr="00A03CE5">
        <w:rPr>
          <w:color w:val="auto"/>
        </w:rPr>
        <w:t>návrh (nabídka) na změnu či zrušení</w:t>
      </w:r>
      <w:r w:rsidR="00366DED" w:rsidRPr="00A03CE5">
        <w:rPr>
          <w:color w:val="auto"/>
        </w:rPr>
        <w:t xml:space="preserve"> sm</w:t>
      </w:r>
      <w:r w:rsidRPr="00A03CE5">
        <w:rPr>
          <w:color w:val="auto"/>
        </w:rPr>
        <w:t>louvy musí být písemn</w:t>
      </w:r>
      <w:r w:rsidR="004D079E">
        <w:rPr>
          <w:color w:val="auto"/>
        </w:rPr>
        <w:t>ý</w:t>
      </w:r>
      <w:r w:rsidRPr="00A03CE5">
        <w:rPr>
          <w:color w:val="auto"/>
        </w:rPr>
        <w:t>;</w:t>
      </w:r>
    </w:p>
    <w:p w14:paraId="5E1A6AFE" w14:textId="5B66E650" w:rsidR="007D78E7" w:rsidRPr="00A03CE5" w:rsidRDefault="007D78E7" w:rsidP="00366DED">
      <w:pPr>
        <w:pStyle w:val="Odstavecseseznamem"/>
        <w:numPr>
          <w:ilvl w:val="0"/>
          <w:numId w:val="18"/>
        </w:numPr>
        <w:rPr>
          <w:color w:val="auto"/>
        </w:rPr>
      </w:pPr>
      <w:r w:rsidRPr="00A03CE5">
        <w:rPr>
          <w:color w:val="auto"/>
        </w:rPr>
        <w:t xml:space="preserve">dohoda o změně či zrušení této </w:t>
      </w:r>
      <w:r w:rsidR="00366DED" w:rsidRPr="00A03CE5">
        <w:rPr>
          <w:color w:val="auto"/>
        </w:rPr>
        <w:t>s</w:t>
      </w:r>
      <w:r w:rsidRPr="00A03CE5">
        <w:rPr>
          <w:color w:val="auto"/>
        </w:rPr>
        <w:t>mlouvy vzniká v okamžiku podpisu zástupců obou</w:t>
      </w:r>
      <w:r w:rsidR="00366DED" w:rsidRPr="00A03CE5">
        <w:rPr>
          <w:color w:val="auto"/>
        </w:rPr>
        <w:t xml:space="preserve"> </w:t>
      </w:r>
      <w:r w:rsidRPr="00A03CE5">
        <w:rPr>
          <w:color w:val="auto"/>
        </w:rPr>
        <w:t>smluvních stran na jednom písemném smluvním dokumentu označeném jako</w:t>
      </w:r>
      <w:r w:rsidR="001A5F30" w:rsidRPr="00A03CE5">
        <w:rPr>
          <w:color w:val="auto"/>
        </w:rPr>
        <w:t> </w:t>
      </w:r>
      <w:r w:rsidRPr="00A03CE5">
        <w:rPr>
          <w:color w:val="auto"/>
        </w:rPr>
        <w:t>dodatek;</w:t>
      </w:r>
    </w:p>
    <w:p w14:paraId="4045DA68" w14:textId="77777777" w:rsidR="001A5F30" w:rsidRPr="00A03CE5" w:rsidRDefault="007D78E7" w:rsidP="001A5F30">
      <w:pPr>
        <w:pStyle w:val="Odstavecseseznamem"/>
        <w:numPr>
          <w:ilvl w:val="0"/>
          <w:numId w:val="18"/>
        </w:numPr>
        <w:rPr>
          <w:color w:val="auto"/>
        </w:rPr>
      </w:pPr>
      <w:r w:rsidRPr="00A03CE5">
        <w:rPr>
          <w:color w:val="auto"/>
        </w:rPr>
        <w:t>mezi smluvními stranami musí existovat úplný konsenzus o všech smluvních podmínkách bez odchylek;</w:t>
      </w:r>
    </w:p>
    <w:p w14:paraId="4FAF6EBC" w14:textId="316D1185" w:rsidR="007D78E7" w:rsidRPr="00A03CE5" w:rsidRDefault="007D78E7" w:rsidP="001A5F30">
      <w:pPr>
        <w:pStyle w:val="Odstavecseseznamem"/>
        <w:numPr>
          <w:ilvl w:val="0"/>
          <w:numId w:val="18"/>
        </w:numPr>
        <w:rPr>
          <w:color w:val="auto"/>
        </w:rPr>
      </w:pPr>
      <w:r w:rsidRPr="00A03CE5">
        <w:rPr>
          <w:color w:val="auto"/>
        </w:rPr>
        <w:t>faktické chování smluvních stran se nepovažuje za souhlas se změnou či</w:t>
      </w:r>
      <w:r w:rsidR="00366DED" w:rsidRPr="00A03CE5">
        <w:rPr>
          <w:color w:val="auto"/>
        </w:rPr>
        <w:t> </w:t>
      </w:r>
      <w:r w:rsidRPr="00A03CE5">
        <w:rPr>
          <w:color w:val="auto"/>
        </w:rPr>
        <w:t xml:space="preserve">zrušením </w:t>
      </w:r>
      <w:r w:rsidR="00366DED" w:rsidRPr="00A03CE5">
        <w:rPr>
          <w:color w:val="auto"/>
        </w:rPr>
        <w:t>s</w:t>
      </w:r>
      <w:r w:rsidRPr="00A03CE5">
        <w:rPr>
          <w:color w:val="auto"/>
        </w:rPr>
        <w:t>mlouvy.</w:t>
      </w:r>
    </w:p>
    <w:p w14:paraId="0926BBD5" w14:textId="77777777" w:rsidR="0034231A" w:rsidRDefault="007D78E7" w:rsidP="0034231A">
      <w:pPr>
        <w:pStyle w:val="Odstavecseseznamem"/>
        <w:numPr>
          <w:ilvl w:val="1"/>
          <w:numId w:val="4"/>
        </w:numPr>
        <w:spacing w:after="120" w:line="240" w:lineRule="auto"/>
        <w:ind w:left="851" w:hanging="494"/>
        <w:contextualSpacing w:val="0"/>
        <w:rPr>
          <w:color w:val="auto"/>
        </w:rPr>
      </w:pPr>
      <w:r w:rsidRPr="00A03CE5">
        <w:rPr>
          <w:color w:val="auto"/>
        </w:rPr>
        <w:t xml:space="preserve">Obě smluvní strany se zavazují neprodleně informovat druhou stranu o jakékoli změně svého právního postavení, jakož i o jiných změnách, které by mohly mít vliv na plnění této </w:t>
      </w:r>
      <w:r w:rsidR="00366DED" w:rsidRPr="00A03CE5">
        <w:rPr>
          <w:color w:val="auto"/>
        </w:rPr>
        <w:t>s</w:t>
      </w:r>
      <w:r w:rsidRPr="00A03CE5">
        <w:rPr>
          <w:color w:val="auto"/>
        </w:rPr>
        <w:t>mlouvy.</w:t>
      </w:r>
    </w:p>
    <w:p w14:paraId="63F8F3FE" w14:textId="77777777" w:rsidR="0034231A" w:rsidRDefault="007D78E7" w:rsidP="0034231A">
      <w:pPr>
        <w:pStyle w:val="Odstavecseseznamem"/>
        <w:numPr>
          <w:ilvl w:val="1"/>
          <w:numId w:val="4"/>
        </w:numPr>
        <w:spacing w:after="120" w:line="240" w:lineRule="auto"/>
        <w:ind w:left="851" w:hanging="494"/>
        <w:contextualSpacing w:val="0"/>
        <w:rPr>
          <w:color w:val="auto"/>
        </w:rPr>
      </w:pPr>
      <w:r w:rsidRPr="0034231A">
        <w:rPr>
          <w:color w:val="auto"/>
        </w:rPr>
        <w:t>Práva a povinnosti uvedené ve smlouvě se řídí ustanoveními občanského zákoníku</w:t>
      </w:r>
      <w:r w:rsidR="00366DED" w:rsidRPr="0034231A">
        <w:rPr>
          <w:color w:val="auto"/>
        </w:rPr>
        <w:t xml:space="preserve">. </w:t>
      </w:r>
    </w:p>
    <w:p w14:paraId="7D3D128B" w14:textId="77777777" w:rsidR="0034231A" w:rsidRDefault="00F07E8C" w:rsidP="0034231A">
      <w:pPr>
        <w:pStyle w:val="Odstavecseseznamem"/>
        <w:numPr>
          <w:ilvl w:val="1"/>
          <w:numId w:val="4"/>
        </w:numPr>
        <w:spacing w:after="120" w:line="240" w:lineRule="auto"/>
        <w:ind w:left="851" w:hanging="494"/>
        <w:contextualSpacing w:val="0"/>
        <w:rPr>
          <w:color w:val="auto"/>
        </w:rPr>
      </w:pPr>
      <w:r w:rsidRPr="0034231A">
        <w:rPr>
          <w:color w:val="auto"/>
        </w:rPr>
        <w:t>Tato smlouva je uzavřena ve dvou vyhotoveních, z nichž každá smluvní strana obdrží jedno.</w:t>
      </w:r>
      <w:r w:rsidR="003F791D" w:rsidRPr="0034231A">
        <w:rPr>
          <w:color w:val="auto"/>
        </w:rPr>
        <w:t xml:space="preserve"> </w:t>
      </w:r>
      <w:r w:rsidRPr="0034231A">
        <w:rPr>
          <w:color w:val="auto"/>
        </w:rPr>
        <w:t>V případě, že je smlouva uzavřena v elektronické podobě, považují se elektronicky podepsaná vyhotovení smlouvy za originály se stejnou právní silou</w:t>
      </w:r>
      <w:r w:rsidR="007D78E7" w:rsidRPr="0034231A">
        <w:rPr>
          <w:color w:val="auto"/>
        </w:rPr>
        <w:t>.</w:t>
      </w:r>
    </w:p>
    <w:p w14:paraId="5B8A2702" w14:textId="77777777" w:rsidR="0034231A" w:rsidRDefault="007D78E7" w:rsidP="0034231A">
      <w:pPr>
        <w:pStyle w:val="Odstavecseseznamem"/>
        <w:numPr>
          <w:ilvl w:val="1"/>
          <w:numId w:val="4"/>
        </w:numPr>
        <w:spacing w:after="120" w:line="240" w:lineRule="auto"/>
        <w:ind w:left="851" w:hanging="494"/>
        <w:contextualSpacing w:val="0"/>
        <w:rPr>
          <w:color w:val="auto"/>
        </w:rPr>
      </w:pPr>
      <w:r w:rsidRPr="0034231A">
        <w:rPr>
          <w:color w:val="auto"/>
        </w:rPr>
        <w:t xml:space="preserve">Obě smluvní strany prohlašují, že </w:t>
      </w:r>
      <w:r w:rsidR="00366DED" w:rsidRPr="0034231A">
        <w:rPr>
          <w:color w:val="auto"/>
        </w:rPr>
        <w:t>s</w:t>
      </w:r>
      <w:r w:rsidRPr="0034231A">
        <w:rPr>
          <w:color w:val="auto"/>
        </w:rPr>
        <w:t>mlouva byla dohodnuta dle jejich svobodné vůle</w:t>
      </w:r>
      <w:r w:rsidR="00366DED" w:rsidRPr="0034231A">
        <w:rPr>
          <w:color w:val="auto"/>
        </w:rPr>
        <w:t xml:space="preserve"> </w:t>
      </w:r>
      <w:r w:rsidRPr="0034231A">
        <w:rPr>
          <w:color w:val="auto"/>
        </w:rPr>
        <w:t>a</w:t>
      </w:r>
      <w:r w:rsidR="00366DED" w:rsidRPr="0034231A">
        <w:rPr>
          <w:color w:val="auto"/>
        </w:rPr>
        <w:t> </w:t>
      </w:r>
      <w:r w:rsidRPr="0034231A">
        <w:rPr>
          <w:color w:val="auto"/>
        </w:rPr>
        <w:t>nebyla ujednána v tísni nebo za jednostranně nevýhodných podmínek.</w:t>
      </w:r>
    </w:p>
    <w:p w14:paraId="38BA472F" w14:textId="77777777" w:rsidR="0034231A" w:rsidRDefault="007D78E7" w:rsidP="0034231A">
      <w:pPr>
        <w:pStyle w:val="Odstavecseseznamem"/>
        <w:numPr>
          <w:ilvl w:val="1"/>
          <w:numId w:val="4"/>
        </w:numPr>
        <w:spacing w:after="120" w:line="240" w:lineRule="auto"/>
        <w:ind w:left="851" w:hanging="494"/>
        <w:contextualSpacing w:val="0"/>
        <w:rPr>
          <w:color w:val="auto"/>
        </w:rPr>
      </w:pPr>
      <w:r w:rsidRPr="0034231A">
        <w:rPr>
          <w:color w:val="auto"/>
        </w:rPr>
        <w:t xml:space="preserve">Smlouva nabývá platnosti podpisem zástupců obou smluvních stran a účinnosti její registrací dle zákona č. 340/2015 Sb., o registru smluv, </w:t>
      </w:r>
      <w:r w:rsidR="00366DED" w:rsidRPr="0034231A">
        <w:rPr>
          <w:color w:val="auto"/>
        </w:rPr>
        <w:t>v platném znění</w:t>
      </w:r>
      <w:r w:rsidRPr="0034231A">
        <w:rPr>
          <w:color w:val="auto"/>
        </w:rPr>
        <w:t xml:space="preserve">. Registraci smlouvy zajistí </w:t>
      </w:r>
      <w:r w:rsidR="00366DED" w:rsidRPr="0034231A">
        <w:rPr>
          <w:color w:val="auto"/>
        </w:rPr>
        <w:t>odběratel</w:t>
      </w:r>
      <w:r w:rsidRPr="0034231A">
        <w:rPr>
          <w:color w:val="auto"/>
        </w:rPr>
        <w:t xml:space="preserve"> a o registraci smlouvy v registru informuje </w:t>
      </w:r>
      <w:r w:rsidR="00366DED" w:rsidRPr="0034231A">
        <w:rPr>
          <w:color w:val="auto"/>
        </w:rPr>
        <w:t>dodavatel</w:t>
      </w:r>
      <w:r w:rsidR="001E5729" w:rsidRPr="0034231A">
        <w:rPr>
          <w:color w:val="auto"/>
        </w:rPr>
        <w:t>e</w:t>
      </w:r>
      <w:r w:rsidRPr="0034231A">
        <w:rPr>
          <w:color w:val="auto"/>
        </w:rPr>
        <w:t>.</w:t>
      </w:r>
    </w:p>
    <w:p w14:paraId="03492306" w14:textId="18F6EDAE" w:rsidR="0034231A" w:rsidRDefault="007D78E7" w:rsidP="0034231A">
      <w:pPr>
        <w:pStyle w:val="Odstavecseseznamem"/>
        <w:numPr>
          <w:ilvl w:val="1"/>
          <w:numId w:val="4"/>
        </w:numPr>
        <w:spacing w:after="120" w:line="240" w:lineRule="auto"/>
        <w:ind w:left="851" w:hanging="494"/>
        <w:contextualSpacing w:val="0"/>
        <w:rPr>
          <w:color w:val="auto"/>
        </w:rPr>
      </w:pPr>
      <w:r w:rsidRPr="0034231A">
        <w:rPr>
          <w:color w:val="auto"/>
        </w:rPr>
        <w:t>Smluvní strany si dohodly, že není možné postoupit práva a povinnosti dle této smlouvy</w:t>
      </w:r>
      <w:r w:rsidR="00366DED" w:rsidRPr="0034231A">
        <w:rPr>
          <w:color w:val="auto"/>
        </w:rPr>
        <w:t xml:space="preserve"> </w:t>
      </w:r>
      <w:r w:rsidRPr="0034231A">
        <w:rPr>
          <w:color w:val="auto"/>
        </w:rPr>
        <w:t>na</w:t>
      </w:r>
      <w:r w:rsidR="0034231A">
        <w:rPr>
          <w:color w:val="auto"/>
        </w:rPr>
        <w:t> </w:t>
      </w:r>
      <w:r w:rsidRPr="0034231A">
        <w:rPr>
          <w:color w:val="auto"/>
        </w:rPr>
        <w:t xml:space="preserve">třetí osobu dle </w:t>
      </w:r>
      <w:r w:rsidR="00366DED" w:rsidRPr="0034231A">
        <w:rPr>
          <w:color w:val="auto"/>
        </w:rPr>
        <w:t xml:space="preserve">ustanovení </w:t>
      </w:r>
      <w:r w:rsidRPr="0034231A">
        <w:rPr>
          <w:color w:val="auto"/>
        </w:rPr>
        <w:t xml:space="preserve">§ 1895 a násl. </w:t>
      </w:r>
      <w:r w:rsidR="00366DED" w:rsidRPr="0034231A">
        <w:rPr>
          <w:color w:val="auto"/>
        </w:rPr>
        <w:t>občanského</w:t>
      </w:r>
      <w:r w:rsidRPr="0034231A">
        <w:rPr>
          <w:color w:val="auto"/>
        </w:rPr>
        <w:t xml:space="preserve"> zákoníku.</w:t>
      </w:r>
    </w:p>
    <w:p w14:paraId="04243854" w14:textId="776E0715" w:rsidR="0034231A" w:rsidRDefault="00366DED" w:rsidP="0034231A">
      <w:pPr>
        <w:pStyle w:val="Odstavecseseznamem"/>
        <w:numPr>
          <w:ilvl w:val="1"/>
          <w:numId w:val="4"/>
        </w:numPr>
        <w:spacing w:after="120" w:line="240" w:lineRule="auto"/>
        <w:ind w:left="851" w:hanging="494"/>
        <w:contextualSpacing w:val="0"/>
        <w:rPr>
          <w:color w:val="auto"/>
        </w:rPr>
      </w:pPr>
      <w:r w:rsidRPr="0034231A">
        <w:rPr>
          <w:color w:val="auto"/>
        </w:rPr>
        <w:t>Dodavatel</w:t>
      </w:r>
      <w:r w:rsidR="007D78E7" w:rsidRPr="0034231A">
        <w:rPr>
          <w:color w:val="auto"/>
        </w:rPr>
        <w:t xml:space="preserve"> bere na vědomí, že při poskytování informace, která se týká používání veřejných prostředků souvisejících s touto </w:t>
      </w:r>
      <w:r w:rsidRPr="0034231A">
        <w:rPr>
          <w:color w:val="auto"/>
        </w:rPr>
        <w:t>s</w:t>
      </w:r>
      <w:r w:rsidR="007D78E7" w:rsidRPr="0034231A">
        <w:rPr>
          <w:color w:val="auto"/>
        </w:rPr>
        <w:t>mlouvou, se nepovažuje poskytnutí informace o</w:t>
      </w:r>
      <w:r w:rsidRPr="0034231A">
        <w:rPr>
          <w:color w:val="auto"/>
        </w:rPr>
        <w:t> </w:t>
      </w:r>
      <w:r w:rsidR="007D78E7" w:rsidRPr="0034231A">
        <w:rPr>
          <w:color w:val="auto"/>
        </w:rPr>
        <w:t>rozsahu a</w:t>
      </w:r>
      <w:r w:rsidR="0034231A">
        <w:rPr>
          <w:color w:val="auto"/>
        </w:rPr>
        <w:t> </w:t>
      </w:r>
      <w:r w:rsidR="007D78E7" w:rsidRPr="0034231A">
        <w:rPr>
          <w:color w:val="auto"/>
        </w:rPr>
        <w:t>příjemci těchto prostředků za porušení obchodního tajemství (</w:t>
      </w:r>
      <w:r w:rsidRPr="0034231A">
        <w:rPr>
          <w:color w:val="auto"/>
        </w:rPr>
        <w:t xml:space="preserve">ustanovení </w:t>
      </w:r>
      <w:r w:rsidR="007D78E7" w:rsidRPr="0034231A">
        <w:rPr>
          <w:color w:val="auto"/>
        </w:rPr>
        <w:t xml:space="preserve">§ 9 odst. 2 zákona č. 106/1999 Sb., o svobodném přístupu k informacím, </w:t>
      </w:r>
      <w:r w:rsidRPr="0034231A">
        <w:rPr>
          <w:color w:val="auto"/>
        </w:rPr>
        <w:t>v platném znění</w:t>
      </w:r>
      <w:r w:rsidR="007D78E7" w:rsidRPr="0034231A">
        <w:rPr>
          <w:color w:val="auto"/>
        </w:rPr>
        <w:t>).</w:t>
      </w:r>
    </w:p>
    <w:p w14:paraId="4BCCDAE8" w14:textId="310D5270" w:rsidR="005B4BAD" w:rsidRPr="00774969" w:rsidRDefault="00AE4821" w:rsidP="00774969">
      <w:pPr>
        <w:pStyle w:val="Odstavecseseznamem"/>
        <w:numPr>
          <w:ilvl w:val="1"/>
          <w:numId w:val="4"/>
        </w:numPr>
        <w:spacing w:after="120" w:line="240" w:lineRule="auto"/>
        <w:ind w:left="851" w:hanging="494"/>
        <w:contextualSpacing w:val="0"/>
        <w:rPr>
          <w:color w:val="auto"/>
        </w:rPr>
      </w:pPr>
      <w:r w:rsidRPr="003F38BB">
        <w:rPr>
          <w:color w:val="auto"/>
        </w:rPr>
        <w:t xml:space="preserve">Dodavatel díla byl vybrán na základě usnesení </w:t>
      </w:r>
      <w:r w:rsidR="003F38BB">
        <w:rPr>
          <w:color w:val="auto"/>
        </w:rPr>
        <w:t>r</w:t>
      </w:r>
      <w:r w:rsidRPr="003F38BB">
        <w:rPr>
          <w:color w:val="auto"/>
        </w:rPr>
        <w:t>ady města č. ………</w:t>
      </w:r>
      <w:r w:rsidR="00EB053E" w:rsidRPr="003F38BB">
        <w:rPr>
          <w:color w:val="auto"/>
        </w:rPr>
        <w:t>……….</w:t>
      </w:r>
      <w:r w:rsidRPr="003F38BB">
        <w:rPr>
          <w:color w:val="auto"/>
        </w:rPr>
        <w:t xml:space="preserve"> ze dne ………</w:t>
      </w:r>
      <w:r w:rsidR="00EB053E" w:rsidRPr="003F38BB">
        <w:rPr>
          <w:color w:val="auto"/>
        </w:rPr>
        <w:t>…</w:t>
      </w:r>
      <w:proofErr w:type="gramStart"/>
      <w:r w:rsidR="00EB053E" w:rsidRPr="003F38BB">
        <w:rPr>
          <w:color w:val="auto"/>
        </w:rPr>
        <w:t>…….</w:t>
      </w:r>
      <w:proofErr w:type="gramEnd"/>
      <w:r w:rsidRPr="003F38BB">
        <w:rPr>
          <w:color w:val="auto"/>
        </w:rPr>
        <w:t>. (bude doplněno před podpisem smlouvy)</w:t>
      </w:r>
      <w:r w:rsidR="003F38BB">
        <w:rPr>
          <w:color w:val="auto"/>
        </w:rPr>
        <w:t>.</w:t>
      </w:r>
    </w:p>
    <w:p w14:paraId="301EDE01" w14:textId="0CF6DBBD" w:rsidR="00187601" w:rsidRPr="00F1406A" w:rsidRDefault="00187601" w:rsidP="005B4BAD">
      <w:pPr>
        <w:tabs>
          <w:tab w:val="left" w:pos="1500"/>
        </w:tabs>
        <w:spacing w:after="120" w:line="240" w:lineRule="auto"/>
        <w:ind w:left="0" w:firstLine="0"/>
        <w:rPr>
          <w:color w:val="auto"/>
          <w:szCs w:val="20"/>
        </w:rPr>
      </w:pPr>
      <w:r w:rsidRPr="00F1406A">
        <w:rPr>
          <w:color w:val="auto"/>
          <w:szCs w:val="20"/>
        </w:rPr>
        <w:t>Přílohy:</w:t>
      </w:r>
    </w:p>
    <w:p w14:paraId="42A35B20" w14:textId="77777777" w:rsidR="00187601" w:rsidRPr="00F1406A" w:rsidRDefault="00187601" w:rsidP="00CA424A">
      <w:pPr>
        <w:pStyle w:val="Odstavecseseznamem"/>
        <w:numPr>
          <w:ilvl w:val="0"/>
          <w:numId w:val="14"/>
        </w:numPr>
        <w:tabs>
          <w:tab w:val="left" w:pos="1500"/>
        </w:tabs>
        <w:rPr>
          <w:color w:val="auto"/>
          <w:szCs w:val="20"/>
        </w:rPr>
      </w:pPr>
      <w:r w:rsidRPr="00F1406A">
        <w:rPr>
          <w:color w:val="auto"/>
          <w:szCs w:val="20"/>
        </w:rPr>
        <w:t xml:space="preserve">Rekapitulace nabídkové ceny </w:t>
      </w:r>
    </w:p>
    <w:p w14:paraId="343480A2" w14:textId="0838620D" w:rsidR="00187601" w:rsidRPr="00F1406A" w:rsidRDefault="00187601" w:rsidP="00CA424A">
      <w:pPr>
        <w:pStyle w:val="Odstavecseseznamem"/>
        <w:numPr>
          <w:ilvl w:val="0"/>
          <w:numId w:val="14"/>
        </w:numPr>
        <w:tabs>
          <w:tab w:val="left" w:pos="1500"/>
        </w:tabs>
        <w:rPr>
          <w:color w:val="auto"/>
          <w:szCs w:val="20"/>
        </w:rPr>
      </w:pPr>
      <w:r w:rsidRPr="00F1406A">
        <w:rPr>
          <w:color w:val="auto"/>
          <w:spacing w:val="-2"/>
          <w:szCs w:val="20"/>
        </w:rPr>
        <w:t>Harmonogram prací</w:t>
      </w:r>
    </w:p>
    <w:p w14:paraId="5319891C" w14:textId="77777777" w:rsidR="002F5042" w:rsidRDefault="002F5042" w:rsidP="002F5042">
      <w:pPr>
        <w:tabs>
          <w:tab w:val="left" w:pos="1500"/>
        </w:tabs>
        <w:ind w:left="0" w:firstLine="0"/>
        <w:rPr>
          <w:szCs w:val="20"/>
        </w:rPr>
      </w:pPr>
      <w:r w:rsidRPr="00352104">
        <w:rPr>
          <w:szCs w:val="20"/>
        </w:rPr>
        <w:t xml:space="preserve">Ve Dvoře Králové nad Labem </w:t>
      </w:r>
      <w:r w:rsidRPr="00352104">
        <w:rPr>
          <w:szCs w:val="20"/>
        </w:rPr>
        <w:tab/>
      </w:r>
    </w:p>
    <w:p w14:paraId="15ADCA1F" w14:textId="77777777" w:rsidR="002F5042" w:rsidRPr="00352104" w:rsidRDefault="002F5042" w:rsidP="002F5042">
      <w:pPr>
        <w:tabs>
          <w:tab w:val="left" w:pos="1500"/>
        </w:tabs>
        <w:ind w:left="0" w:firstLine="0"/>
        <w:rPr>
          <w:szCs w:val="20"/>
        </w:rPr>
      </w:pPr>
      <w:r w:rsidRPr="00352104">
        <w:rPr>
          <w:szCs w:val="20"/>
        </w:rPr>
        <w:t>dne …………………………</w:t>
      </w:r>
      <w:proofErr w:type="gramStart"/>
      <w:r w:rsidRPr="00352104">
        <w:rPr>
          <w:szCs w:val="20"/>
        </w:rPr>
        <w:t>…….</w:t>
      </w:r>
      <w:proofErr w:type="gramEnd"/>
      <w:r w:rsidRPr="00352104">
        <w:rPr>
          <w:szCs w:val="20"/>
        </w:rPr>
        <w:t>.</w:t>
      </w:r>
      <w:r w:rsidRPr="0035210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352104">
        <w:rPr>
          <w:szCs w:val="20"/>
        </w:rPr>
        <w:t>dne …………………………</w:t>
      </w:r>
      <w:proofErr w:type="gramStart"/>
      <w:r w:rsidRPr="00352104">
        <w:rPr>
          <w:szCs w:val="20"/>
        </w:rPr>
        <w:t>…….</w:t>
      </w:r>
      <w:proofErr w:type="gramEnd"/>
      <w:r w:rsidRPr="00352104">
        <w:rPr>
          <w:szCs w:val="20"/>
        </w:rPr>
        <w:t>.</w:t>
      </w:r>
      <w:r w:rsidRPr="00352104">
        <w:rPr>
          <w:szCs w:val="20"/>
        </w:rPr>
        <w:tab/>
      </w:r>
      <w:r>
        <w:rPr>
          <w:szCs w:val="20"/>
        </w:rPr>
        <w:tab/>
      </w:r>
    </w:p>
    <w:p w14:paraId="472FBDA9" w14:textId="77777777" w:rsidR="002F5042" w:rsidRDefault="002F5042" w:rsidP="002F5042">
      <w:pPr>
        <w:pStyle w:val="Odstavecseseznamem"/>
        <w:tabs>
          <w:tab w:val="left" w:pos="1500"/>
        </w:tabs>
        <w:ind w:firstLine="0"/>
        <w:rPr>
          <w:szCs w:val="20"/>
        </w:rPr>
      </w:pPr>
    </w:p>
    <w:p w14:paraId="0D8BD14B" w14:textId="77777777" w:rsidR="002F5042" w:rsidRDefault="002F5042" w:rsidP="002F5042">
      <w:pPr>
        <w:pStyle w:val="Odstavecseseznamem"/>
        <w:tabs>
          <w:tab w:val="left" w:pos="1500"/>
        </w:tabs>
        <w:ind w:firstLine="0"/>
        <w:rPr>
          <w:szCs w:val="20"/>
        </w:rPr>
      </w:pPr>
    </w:p>
    <w:p w14:paraId="47E8D601" w14:textId="77777777" w:rsidR="002F5042" w:rsidRDefault="002F5042" w:rsidP="002F5042">
      <w:pPr>
        <w:pStyle w:val="Odstavecseseznamem"/>
        <w:tabs>
          <w:tab w:val="left" w:pos="1500"/>
        </w:tabs>
        <w:ind w:firstLine="0"/>
        <w:rPr>
          <w:szCs w:val="20"/>
        </w:rPr>
      </w:pPr>
    </w:p>
    <w:p w14:paraId="4A66C133" w14:textId="77777777" w:rsidR="002F5042" w:rsidRDefault="002F5042" w:rsidP="002F5042">
      <w:pPr>
        <w:pStyle w:val="Odstavecseseznamem"/>
        <w:tabs>
          <w:tab w:val="left" w:pos="1500"/>
        </w:tabs>
        <w:ind w:firstLine="0"/>
        <w:rPr>
          <w:szCs w:val="20"/>
        </w:rPr>
      </w:pPr>
    </w:p>
    <w:p w14:paraId="630E9D63" w14:textId="77777777" w:rsidR="002F5042" w:rsidRDefault="002F5042" w:rsidP="002F5042">
      <w:pPr>
        <w:pStyle w:val="Odstavecseseznamem"/>
        <w:tabs>
          <w:tab w:val="left" w:pos="1500"/>
        </w:tabs>
        <w:spacing w:after="0" w:line="240" w:lineRule="auto"/>
        <w:ind w:firstLine="0"/>
        <w:contextualSpacing w:val="0"/>
        <w:rPr>
          <w:szCs w:val="20"/>
        </w:rPr>
      </w:pPr>
    </w:p>
    <w:p w14:paraId="42B8D354" w14:textId="77777777" w:rsidR="002F5042" w:rsidRDefault="002F5042" w:rsidP="002F5042">
      <w:pPr>
        <w:tabs>
          <w:tab w:val="left" w:pos="1500"/>
        </w:tabs>
        <w:spacing w:after="0" w:line="240" w:lineRule="auto"/>
        <w:ind w:left="0" w:firstLine="0"/>
        <w:rPr>
          <w:szCs w:val="20"/>
        </w:rPr>
      </w:pPr>
      <w:r w:rsidRPr="00352104">
        <w:rPr>
          <w:szCs w:val="20"/>
        </w:rPr>
        <w:t>………………………………..</w:t>
      </w:r>
      <w:r w:rsidRPr="00352104">
        <w:rPr>
          <w:szCs w:val="20"/>
        </w:rPr>
        <w:tab/>
      </w:r>
      <w:r w:rsidRPr="00352104">
        <w:rPr>
          <w:szCs w:val="20"/>
        </w:rPr>
        <w:tab/>
      </w:r>
      <w:r w:rsidRPr="00352104">
        <w:rPr>
          <w:szCs w:val="20"/>
        </w:rPr>
        <w:tab/>
      </w:r>
      <w:r w:rsidRPr="00352104">
        <w:rPr>
          <w:szCs w:val="20"/>
        </w:rPr>
        <w:tab/>
      </w:r>
      <w:r w:rsidRPr="00352104">
        <w:rPr>
          <w:szCs w:val="20"/>
        </w:rPr>
        <w:tab/>
        <w:t>………………………………..</w:t>
      </w:r>
    </w:p>
    <w:p w14:paraId="47901ABA" w14:textId="77777777" w:rsidR="002F5042" w:rsidRPr="00352104" w:rsidRDefault="002F5042" w:rsidP="002F5042">
      <w:pPr>
        <w:tabs>
          <w:tab w:val="left" w:pos="1500"/>
        </w:tabs>
        <w:spacing w:after="0" w:line="240" w:lineRule="auto"/>
        <w:ind w:left="0" w:firstLine="0"/>
        <w:rPr>
          <w:szCs w:val="20"/>
        </w:rPr>
      </w:pPr>
      <w:r w:rsidRPr="00352104">
        <w:rPr>
          <w:szCs w:val="20"/>
        </w:rPr>
        <w:t>za odběratele</w:t>
      </w:r>
      <w:r w:rsidRPr="00352104">
        <w:rPr>
          <w:szCs w:val="20"/>
        </w:rPr>
        <w:tab/>
      </w:r>
      <w:r w:rsidRPr="00352104">
        <w:rPr>
          <w:szCs w:val="20"/>
        </w:rPr>
        <w:tab/>
      </w:r>
      <w:r w:rsidRPr="00352104">
        <w:rPr>
          <w:szCs w:val="20"/>
        </w:rPr>
        <w:tab/>
      </w:r>
      <w:r w:rsidRPr="00352104">
        <w:rPr>
          <w:szCs w:val="20"/>
        </w:rPr>
        <w:tab/>
      </w:r>
      <w:r w:rsidRPr="00352104">
        <w:rPr>
          <w:szCs w:val="20"/>
        </w:rPr>
        <w:tab/>
      </w:r>
      <w:r w:rsidRPr="00352104">
        <w:rPr>
          <w:szCs w:val="20"/>
        </w:rPr>
        <w:tab/>
        <w:t>za dodavatele</w:t>
      </w:r>
    </w:p>
    <w:p w14:paraId="30A19521" w14:textId="6720664E" w:rsidR="003F38BB" w:rsidRPr="00774969" w:rsidRDefault="002F5042" w:rsidP="00774969">
      <w:pPr>
        <w:rPr>
          <w:rFonts w:ascii="Calibri" w:eastAsiaTheme="minorHAnsi" w:hAnsi="Calibri" w:cs="Calibri"/>
          <w:color w:val="auto"/>
          <w:lang w:bidi="ar-SA"/>
        </w:rPr>
      </w:pPr>
      <w:r>
        <w:rPr>
          <w:szCs w:val="20"/>
        </w:rPr>
        <w:t>Ing. Jan Jarolím, starosta města</w:t>
      </w:r>
      <w:r w:rsidRPr="00352104">
        <w:rPr>
          <w:szCs w:val="20"/>
        </w:rPr>
        <w:tab/>
      </w:r>
      <w:r w:rsidRPr="00352104">
        <w:rPr>
          <w:szCs w:val="20"/>
        </w:rPr>
        <w:tab/>
      </w:r>
      <w:r w:rsidRPr="00352104">
        <w:rPr>
          <w:szCs w:val="20"/>
        </w:rPr>
        <w:tab/>
      </w:r>
      <w:r w:rsidRPr="00352104">
        <w:rPr>
          <w:szCs w:val="20"/>
        </w:rPr>
        <w:tab/>
        <w:t>…………………………</w:t>
      </w:r>
      <w:proofErr w:type="gramStart"/>
      <w:r w:rsidRPr="00352104">
        <w:rPr>
          <w:szCs w:val="20"/>
        </w:rPr>
        <w:t>…….</w:t>
      </w:r>
      <w:proofErr w:type="gramEnd"/>
      <w:r w:rsidRPr="00352104">
        <w:rPr>
          <w:szCs w:val="20"/>
        </w:rPr>
        <w:t>.</w:t>
      </w:r>
    </w:p>
    <w:p w14:paraId="2C0F5293" w14:textId="3E2BC528" w:rsidR="0018559C" w:rsidRPr="0043391B" w:rsidRDefault="0018559C" w:rsidP="00BA013E">
      <w:pPr>
        <w:spacing w:after="120" w:line="240" w:lineRule="auto"/>
        <w:ind w:left="0" w:firstLine="0"/>
        <w:rPr>
          <w:color w:val="auto"/>
        </w:rPr>
      </w:pPr>
      <w:r w:rsidRPr="0043391B">
        <w:rPr>
          <w:color w:val="auto"/>
        </w:rPr>
        <w:lastRenderedPageBreak/>
        <w:t>Příloha č. 1</w:t>
      </w:r>
    </w:p>
    <w:p w14:paraId="30375477" w14:textId="46B619E2" w:rsidR="009019F6" w:rsidRDefault="009019F6" w:rsidP="00BA013E">
      <w:pPr>
        <w:spacing w:after="120" w:line="240" w:lineRule="auto"/>
        <w:ind w:left="0" w:firstLine="0"/>
        <w:rPr>
          <w:color w:val="auto"/>
        </w:rPr>
      </w:pPr>
      <w:r w:rsidRPr="0043391B">
        <w:rPr>
          <w:color w:val="auto"/>
        </w:rPr>
        <w:t>Rekapitulace nabídkové ceny</w:t>
      </w:r>
    </w:p>
    <w:p w14:paraId="530BD64E" w14:textId="4DED15C0" w:rsidR="009019F6" w:rsidRDefault="009019F6" w:rsidP="00BA013E">
      <w:pPr>
        <w:spacing w:after="120" w:line="240" w:lineRule="auto"/>
        <w:ind w:left="0" w:firstLine="0"/>
        <w:rPr>
          <w:color w:val="auto"/>
        </w:rPr>
      </w:pPr>
      <w:r w:rsidRPr="009019F6">
        <w:rPr>
          <w:color w:val="auto"/>
        </w:rPr>
        <w:t>Poskytnutí služeb projektanta spočívající v provedení projekčních prací a souvisejících obstaravatelských činností k investiční akci: „Projekční činnost – Rekonstrukce zimního stadionu ve Dvoře Králové nad</w:t>
      </w:r>
      <w:r w:rsidR="00925282">
        <w:rPr>
          <w:color w:val="auto"/>
        </w:rPr>
        <w:t> </w:t>
      </w:r>
      <w:r w:rsidRPr="009019F6">
        <w:rPr>
          <w:color w:val="auto"/>
        </w:rPr>
        <w:t>Labem“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67"/>
        <w:gridCol w:w="5158"/>
        <w:gridCol w:w="146"/>
        <w:gridCol w:w="2495"/>
      </w:tblGrid>
      <w:tr w:rsidR="0018559C" w:rsidRPr="0018559C" w14:paraId="75A78B20" w14:textId="77777777" w:rsidTr="009019F6">
        <w:trPr>
          <w:trHeight w:val="283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9C9D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  <w:lang w:bidi="ar-SA"/>
              </w:rPr>
            </w:pPr>
            <w:r w:rsidRPr="0018559C">
              <w:rPr>
                <w:rFonts w:eastAsia="Times New Roman"/>
                <w:b/>
                <w:bCs/>
                <w:szCs w:val="20"/>
                <w:lang w:bidi="ar-SA"/>
              </w:rPr>
              <w:t>ČÁST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FCD415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  <w:lang w:bidi="ar-SA"/>
              </w:rPr>
            </w:pPr>
            <w:r w:rsidRPr="0018559C">
              <w:rPr>
                <w:rFonts w:eastAsia="Times New Roman"/>
                <w:b/>
                <w:bCs/>
                <w:szCs w:val="20"/>
                <w:lang w:bidi="ar-SA"/>
              </w:rPr>
              <w:t>NÁZEV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60E114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  <w:lang w:bidi="ar-SA"/>
              </w:rPr>
            </w:pPr>
            <w:r w:rsidRPr="0018559C">
              <w:rPr>
                <w:rFonts w:eastAsia="Times New Roman"/>
                <w:b/>
                <w:bCs/>
                <w:szCs w:val="20"/>
                <w:lang w:bidi="ar-SA"/>
              </w:rPr>
              <w:t>CENA V KČ BEZ DPH</w:t>
            </w:r>
          </w:p>
        </w:tc>
      </w:tr>
      <w:tr w:rsidR="0018559C" w:rsidRPr="0018559C" w14:paraId="47927411" w14:textId="77777777" w:rsidTr="009019F6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13E77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1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162E2D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Pasport stavby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F6511C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b/>
                <w:bCs/>
                <w:color w:val="FF0000"/>
                <w:szCs w:val="20"/>
                <w:lang w:bidi="ar-SA"/>
              </w:rPr>
              <w:t>*</w:t>
            </w:r>
          </w:p>
        </w:tc>
      </w:tr>
      <w:tr w:rsidR="0018559C" w:rsidRPr="0018559C" w14:paraId="3201C8CB" w14:textId="77777777" w:rsidTr="009019F6">
        <w:trPr>
          <w:trHeight w:val="2502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B824C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5427A73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Projektová dokumentace v rozsahu pro vydání povolení stavby a pro vydání všech případných dalších rozhodnutí, povolení, souhlasů a stanovisek, jejichž potřeba vyplyne z technických a estetických řešení dodavatele včetně inženýrské činnosti, informativního odborného odhadu nákladů a následně položkového rozpočtu vycházejícího z jeho odsouhlasené podoby a z podrobnosti tohoto stupně projektové dokumentace, dále zohlednění budoucí etapizace stavby do tří etap, včetně předpokladu samostatného dokončení a kolaudace jednotlivých etap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604347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18559C" w:rsidRPr="0018559C" w14:paraId="2E5B28A8" w14:textId="77777777" w:rsidTr="009019F6">
        <w:trPr>
          <w:trHeight w:val="85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0F0F6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2A8BF58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Projektová dokumentace pro provádění stavby včetně položkového rozpočtu a výkazu výměr, plánu organizace výstavby včetně možné etapizace a související inženýrské činnosti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C172BB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9019F6" w:rsidRPr="0018559C" w14:paraId="2A578EB4" w14:textId="77777777" w:rsidTr="009019F6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37BC3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D3AA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407E2EB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stavební úpravy haly zimního stadionu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993A1E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9019F6" w:rsidRPr="0018559C" w14:paraId="6F0DB037" w14:textId="77777777" w:rsidTr="009019F6">
        <w:trPr>
          <w:trHeight w:val="283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0A6854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4FA9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869C4A8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rekonstrukce chlazení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AA5F10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9019F6" w:rsidRPr="0018559C" w14:paraId="588FEC84" w14:textId="77777777" w:rsidTr="009019F6">
        <w:trPr>
          <w:trHeight w:val="283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2E3227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BE5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9D46F0E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rekonstrukce ledové plochy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B55523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18559C" w:rsidRPr="0018559C" w14:paraId="22B4CB6D" w14:textId="77777777" w:rsidTr="009019F6">
        <w:trPr>
          <w:trHeight w:val="85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164C3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335A64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 xml:space="preserve">výkon dozoru projektanta dle ustanovení § 161 odst. 2 zákona č. 283/2021 Sb., stavební zákon, ve znění pozdějších předpisů v Kč/hod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1F8818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18559C" w:rsidRPr="0018559C" w14:paraId="00605610" w14:textId="77777777" w:rsidTr="009019F6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CCBC0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3512C3C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 xml:space="preserve">Průzkumy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1AEF70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9019F6" w:rsidRPr="0018559C" w14:paraId="14F9AC2D" w14:textId="77777777" w:rsidTr="009019F6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AD24409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C4CB" w14:textId="77777777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CF27873" w14:textId="6AC2B1F6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inženýrsko-geologický průzkum, včetně nezbytných sond v ledové ploše i její blízkosti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03C717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9019F6" w:rsidRPr="0018559C" w14:paraId="6450AAB1" w14:textId="77777777" w:rsidTr="009019F6">
        <w:trPr>
          <w:trHeight w:val="283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D64442D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3555" w14:textId="5D81ACDC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5.</w:t>
            </w:r>
            <w:r w:rsidR="00774969">
              <w:rPr>
                <w:rFonts w:eastAsia="Times New Roman"/>
                <w:szCs w:val="20"/>
                <w:lang w:bidi="ar-SA"/>
              </w:rPr>
              <w:t>2</w:t>
            </w:r>
            <w:r w:rsidRPr="0018559C">
              <w:rPr>
                <w:rFonts w:eastAsia="Times New Roman"/>
                <w:szCs w:val="20"/>
                <w:lang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42E68E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hluková studie, jež bude vycházet z původní hlukové studie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93A5E9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9019F6" w:rsidRPr="0018559C" w14:paraId="1E1D6647" w14:textId="77777777" w:rsidTr="009019F6">
        <w:trPr>
          <w:trHeight w:val="283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5B13A58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6F9" w14:textId="472D2F22" w:rsidR="0018559C" w:rsidRPr="0018559C" w:rsidRDefault="0018559C" w:rsidP="001855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5.</w:t>
            </w:r>
            <w:r w:rsidR="00774969">
              <w:rPr>
                <w:rFonts w:eastAsia="Times New Roman"/>
                <w:szCs w:val="20"/>
                <w:lang w:bidi="ar-SA"/>
              </w:rPr>
              <w:t>3</w:t>
            </w:r>
            <w:r w:rsidRPr="0018559C">
              <w:rPr>
                <w:rFonts w:eastAsia="Times New Roman"/>
                <w:szCs w:val="20"/>
                <w:lang w:bidi="ar-S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3D089D2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18559C">
              <w:rPr>
                <w:rFonts w:eastAsia="Times New Roman"/>
                <w:szCs w:val="20"/>
                <w:lang w:bidi="ar-SA"/>
              </w:rPr>
              <w:t>rozptylová studie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4437CC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18559C" w:rsidRPr="0018559C" w14:paraId="05C84486" w14:textId="77777777" w:rsidTr="009019F6">
        <w:trPr>
          <w:trHeight w:val="567"/>
        </w:trPr>
        <w:tc>
          <w:tcPr>
            <w:tcW w:w="0" w:type="auto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E96B1C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  <w:lang w:bidi="ar-SA"/>
              </w:rPr>
            </w:pPr>
            <w:r w:rsidRPr="0018559C">
              <w:rPr>
                <w:rFonts w:eastAsia="Times New Roman"/>
                <w:b/>
                <w:bCs/>
                <w:szCs w:val="20"/>
                <w:lang w:bidi="ar-SA"/>
              </w:rPr>
              <w:t>NABÍDKOVÁ CENA CELKEM V KČ BEZ DPH (pro hodnocení nabídek)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BF0FA6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18559C" w:rsidRPr="0018559C" w14:paraId="4CDBC4A9" w14:textId="77777777" w:rsidTr="009019F6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EF98DC3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  <w:lang w:bidi="ar-SA"/>
              </w:rPr>
            </w:pPr>
            <w:r w:rsidRPr="0018559C">
              <w:rPr>
                <w:rFonts w:eastAsia="Times New Roman"/>
                <w:b/>
                <w:bCs/>
                <w:szCs w:val="20"/>
                <w:lang w:bidi="ar-SA"/>
              </w:rPr>
              <w:t xml:space="preserve">DPH </w:t>
            </w:r>
            <w:proofErr w:type="gramStart"/>
            <w:r w:rsidRPr="0018559C">
              <w:rPr>
                <w:rFonts w:eastAsia="Times New Roman"/>
                <w:b/>
                <w:bCs/>
                <w:szCs w:val="20"/>
                <w:lang w:bidi="ar-SA"/>
              </w:rPr>
              <w:t>21%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C05DCF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18559C" w:rsidRPr="0018559C" w14:paraId="44236B25" w14:textId="77777777" w:rsidTr="009019F6">
        <w:trPr>
          <w:trHeight w:val="567"/>
        </w:trPr>
        <w:tc>
          <w:tcPr>
            <w:tcW w:w="0" w:type="auto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61467FB" w14:textId="77777777" w:rsidR="0018559C" w:rsidRPr="0018559C" w:rsidRDefault="0018559C" w:rsidP="0018559C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  <w:lang w:bidi="ar-SA"/>
              </w:rPr>
            </w:pPr>
            <w:r w:rsidRPr="0018559C">
              <w:rPr>
                <w:rFonts w:eastAsia="Times New Roman"/>
                <w:b/>
                <w:bCs/>
                <w:szCs w:val="20"/>
                <w:lang w:bidi="ar-SA"/>
              </w:rPr>
              <w:t>NABÍDKOVÁ CENA CELKEM V KČ VČ. DPH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E5C0D4" w14:textId="77777777" w:rsidR="0018559C" w:rsidRPr="0018559C" w:rsidRDefault="0018559C" w:rsidP="0018559C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FF0000"/>
                <w:szCs w:val="20"/>
                <w:lang w:bidi="ar-SA"/>
              </w:rPr>
            </w:pPr>
            <w:r w:rsidRPr="0018559C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</w:p>
        </w:tc>
      </w:tr>
      <w:tr w:rsidR="009019F6" w:rsidRPr="009019F6" w14:paraId="6E47D1CC" w14:textId="77777777" w:rsidTr="009019F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1ADEB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9F393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23B20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03AE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07DF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9019F6" w:rsidRPr="009019F6" w14:paraId="79777231" w14:textId="77777777" w:rsidTr="009019F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6C81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9019F6">
              <w:rPr>
                <w:rFonts w:eastAsia="Times New Roman"/>
                <w:szCs w:val="20"/>
                <w:lang w:bidi="ar-SA"/>
              </w:rPr>
              <w:t xml:space="preserve">Položky označené </w:t>
            </w:r>
            <w:r w:rsidRPr="009019F6">
              <w:rPr>
                <w:rFonts w:eastAsia="Times New Roman"/>
                <w:color w:val="FF0000"/>
                <w:szCs w:val="20"/>
                <w:lang w:bidi="ar-SA"/>
              </w:rPr>
              <w:t>*</w:t>
            </w:r>
            <w:r w:rsidRPr="009019F6">
              <w:rPr>
                <w:rFonts w:eastAsia="Times New Roman"/>
                <w:szCs w:val="20"/>
                <w:lang w:bidi="ar-SA"/>
              </w:rPr>
              <w:t xml:space="preserve"> vyplní dodavatel.</w:t>
            </w:r>
          </w:p>
        </w:tc>
      </w:tr>
      <w:tr w:rsidR="009019F6" w:rsidRPr="009019F6" w14:paraId="135BC237" w14:textId="77777777" w:rsidTr="009019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C020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956C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0536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AC34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F1A95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  <w:r w:rsidRPr="009019F6">
              <w:rPr>
                <w:rFonts w:eastAsia="Times New Roman"/>
                <w:szCs w:val="20"/>
                <w:lang w:bidi="ar-SA"/>
              </w:rPr>
              <w:t> </w:t>
            </w:r>
          </w:p>
        </w:tc>
      </w:tr>
      <w:tr w:rsidR="009019F6" w:rsidRPr="009019F6" w14:paraId="75A22E0C" w14:textId="77777777" w:rsidTr="009019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63AA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46A0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481C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27CC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9DD9" w14:textId="77777777" w:rsidR="009019F6" w:rsidRPr="009019F6" w:rsidRDefault="009019F6" w:rsidP="009019F6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9019F6">
              <w:rPr>
                <w:rFonts w:eastAsia="Times New Roman"/>
                <w:szCs w:val="20"/>
                <w:lang w:bidi="ar-SA"/>
              </w:rPr>
              <w:t>podpis oprávněné osoby</w:t>
            </w:r>
          </w:p>
        </w:tc>
      </w:tr>
      <w:tr w:rsidR="009019F6" w:rsidRPr="009019F6" w14:paraId="569288C8" w14:textId="77777777" w:rsidTr="009019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69B" w14:textId="77777777" w:rsidR="009019F6" w:rsidRPr="009019F6" w:rsidRDefault="009019F6" w:rsidP="009019F6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D914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95E8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9D40" w14:textId="77777777" w:rsidR="009019F6" w:rsidRPr="009019F6" w:rsidRDefault="009019F6" w:rsidP="009019F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9464" w14:textId="77777777" w:rsidR="009019F6" w:rsidRPr="009019F6" w:rsidRDefault="009019F6" w:rsidP="009019F6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  <w:lang w:bidi="ar-SA"/>
              </w:rPr>
            </w:pPr>
            <w:r w:rsidRPr="009019F6">
              <w:rPr>
                <w:rFonts w:eastAsia="Times New Roman"/>
                <w:szCs w:val="20"/>
                <w:lang w:bidi="ar-SA"/>
              </w:rPr>
              <w:t>(jméno, příjmení a funkce)</w:t>
            </w:r>
          </w:p>
        </w:tc>
      </w:tr>
    </w:tbl>
    <w:p w14:paraId="3A2F15E5" w14:textId="77777777" w:rsidR="0018559C" w:rsidRDefault="0018559C" w:rsidP="00BA013E">
      <w:pPr>
        <w:spacing w:after="120" w:line="240" w:lineRule="auto"/>
        <w:ind w:left="0" w:firstLine="0"/>
        <w:rPr>
          <w:color w:val="auto"/>
        </w:rPr>
      </w:pPr>
    </w:p>
    <w:p w14:paraId="15A6DC21" w14:textId="77777777" w:rsidR="0018559C" w:rsidRDefault="0018559C" w:rsidP="00BA013E">
      <w:pPr>
        <w:spacing w:after="120" w:line="240" w:lineRule="auto"/>
        <w:ind w:left="0" w:firstLine="0"/>
        <w:rPr>
          <w:color w:val="auto"/>
        </w:rPr>
      </w:pPr>
    </w:p>
    <w:p w14:paraId="0679EA33" w14:textId="2B7617B3" w:rsidR="0018559C" w:rsidRDefault="0018559C" w:rsidP="00BA013E">
      <w:pPr>
        <w:spacing w:after="120" w:line="240" w:lineRule="auto"/>
        <w:ind w:left="0" w:firstLine="0"/>
        <w:rPr>
          <w:color w:val="auto"/>
        </w:rPr>
      </w:pPr>
    </w:p>
    <w:p w14:paraId="6C77FA87" w14:textId="51D2F857" w:rsidR="00774969" w:rsidRDefault="00774969" w:rsidP="00BA013E">
      <w:pPr>
        <w:spacing w:after="120" w:line="240" w:lineRule="auto"/>
        <w:ind w:left="0" w:firstLine="0"/>
        <w:rPr>
          <w:color w:val="auto"/>
        </w:rPr>
      </w:pPr>
    </w:p>
    <w:p w14:paraId="258DFFA4" w14:textId="77777777" w:rsidR="00774969" w:rsidRDefault="00774969" w:rsidP="00BA013E">
      <w:pPr>
        <w:spacing w:after="120" w:line="240" w:lineRule="auto"/>
        <w:ind w:left="0" w:firstLine="0"/>
        <w:rPr>
          <w:color w:val="auto"/>
        </w:rPr>
      </w:pPr>
    </w:p>
    <w:p w14:paraId="3BEE390F" w14:textId="0E705502" w:rsidR="00154F1A" w:rsidRPr="00034E84" w:rsidRDefault="00154F1A" w:rsidP="00BA013E">
      <w:pPr>
        <w:spacing w:after="120" w:line="240" w:lineRule="auto"/>
        <w:ind w:left="0" w:firstLine="0"/>
        <w:rPr>
          <w:color w:val="auto"/>
        </w:rPr>
      </w:pPr>
      <w:r w:rsidRPr="00154F1A">
        <w:rPr>
          <w:color w:val="auto"/>
        </w:rPr>
        <w:lastRenderedPageBreak/>
        <w:t>Příloha č. 2</w:t>
      </w:r>
    </w:p>
    <w:p w14:paraId="3F9D2719" w14:textId="77777777" w:rsidR="00034E84" w:rsidRPr="00034E84" w:rsidRDefault="00034E84" w:rsidP="00034E84">
      <w:pPr>
        <w:pStyle w:val="Nadpis50"/>
        <w:keepNext/>
        <w:keepLines/>
        <w:shd w:val="clear" w:color="auto" w:fill="auto"/>
        <w:spacing w:before="0" w:after="120" w:line="240" w:lineRule="auto"/>
        <w:ind w:firstLine="0"/>
        <w:rPr>
          <w:rFonts w:ascii="Tahoma" w:hAnsi="Tahoma" w:cs="Tahoma"/>
          <w:b/>
          <w:bCs/>
          <w:sz w:val="20"/>
        </w:rPr>
      </w:pPr>
      <w:bookmarkStart w:id="27" w:name="bookmark29"/>
      <w:r w:rsidRPr="0043391B">
        <w:rPr>
          <w:rFonts w:ascii="Tahoma" w:hAnsi="Tahoma" w:cs="Tahoma"/>
          <w:b/>
          <w:bCs/>
          <w:sz w:val="20"/>
        </w:rPr>
        <w:t>Harmonogram prací</w:t>
      </w:r>
      <w:r w:rsidRPr="00034E84">
        <w:rPr>
          <w:rFonts w:ascii="Tahoma" w:hAnsi="Tahoma" w:cs="Tahoma"/>
          <w:b/>
          <w:bCs/>
          <w:sz w:val="20"/>
        </w:rPr>
        <w:t xml:space="preserve"> </w:t>
      </w:r>
    </w:p>
    <w:bookmarkEnd w:id="27"/>
    <w:p w14:paraId="427246E2" w14:textId="77777777" w:rsidR="00BA013E" w:rsidRPr="00182170" w:rsidRDefault="00BA013E" w:rsidP="00BA013E">
      <w:pPr>
        <w:pStyle w:val="Nadpis50"/>
        <w:keepNext/>
        <w:keepLines/>
        <w:shd w:val="clear" w:color="auto" w:fill="auto"/>
        <w:spacing w:before="0" w:after="120" w:line="240" w:lineRule="auto"/>
        <w:ind w:firstLine="0"/>
        <w:rPr>
          <w:rFonts w:ascii="Tahoma" w:hAnsi="Tahoma" w:cs="Tahoma"/>
          <w:bCs/>
          <w:sz w:val="20"/>
        </w:rPr>
      </w:pPr>
      <w:r w:rsidRPr="00182170">
        <w:rPr>
          <w:rFonts w:ascii="Tahoma" w:hAnsi="Tahoma" w:cs="Tahoma"/>
          <w:bCs/>
          <w:sz w:val="20"/>
        </w:rPr>
        <w:t>Poskytnutí služeb projektanta spočívající v provedení projekčních prací a souvisejících obstaravatelských činností k</w:t>
      </w:r>
      <w:r w:rsidRPr="00182170" w:rsidDel="005E1518">
        <w:rPr>
          <w:rFonts w:ascii="Tahoma" w:hAnsi="Tahoma" w:cs="Tahoma"/>
          <w:bCs/>
          <w:sz w:val="20"/>
        </w:rPr>
        <w:t xml:space="preserve"> </w:t>
      </w:r>
      <w:r w:rsidRPr="00182170">
        <w:rPr>
          <w:rFonts w:ascii="Tahoma" w:hAnsi="Tahoma" w:cs="Tahoma"/>
          <w:bCs/>
          <w:sz w:val="20"/>
        </w:rPr>
        <w:t xml:space="preserve">investiční akci: „Projekční činnost – </w:t>
      </w:r>
      <w:r>
        <w:rPr>
          <w:rFonts w:ascii="Tahoma" w:hAnsi="Tahoma" w:cs="Tahoma"/>
          <w:bCs/>
          <w:sz w:val="20"/>
        </w:rPr>
        <w:t>Rekonstrukce</w:t>
      </w:r>
      <w:r w:rsidRPr="00182170">
        <w:rPr>
          <w:rFonts w:ascii="Tahoma" w:hAnsi="Tahoma" w:cs="Tahoma"/>
          <w:bCs/>
          <w:sz w:val="20"/>
        </w:rPr>
        <w:t xml:space="preserve"> zimního stadionu ve Dvoře Králové nad Labem“</w:t>
      </w:r>
    </w:p>
    <w:p w14:paraId="35162CFC" w14:textId="77777777" w:rsidR="00BA013E" w:rsidRPr="00182170" w:rsidRDefault="00BA013E" w:rsidP="00BA013E">
      <w:pPr>
        <w:pStyle w:val="Nadpis50"/>
        <w:keepNext/>
        <w:keepLines/>
        <w:shd w:val="clear" w:color="auto" w:fill="auto"/>
        <w:spacing w:before="0" w:after="120" w:line="240" w:lineRule="auto"/>
        <w:ind w:firstLine="0"/>
        <w:rPr>
          <w:rFonts w:ascii="Tahoma" w:hAnsi="Tahoma" w:cs="Tahoma"/>
          <w:sz w:val="20"/>
          <w:szCs w:val="20"/>
        </w:rPr>
      </w:pPr>
      <w:r w:rsidRPr="00182170">
        <w:rPr>
          <w:rFonts w:ascii="Tahoma" w:hAnsi="Tahoma" w:cs="Tahoma"/>
          <w:sz w:val="20"/>
          <w:szCs w:val="20"/>
        </w:rPr>
        <w:t>Dílčí termíny či lhůty pro dokončení částí díla:</w:t>
      </w:r>
    </w:p>
    <w:p w14:paraId="2EC89411" w14:textId="77777777" w:rsidR="00BA013E" w:rsidRDefault="00BA013E" w:rsidP="00BA013E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contextualSpacing w:val="0"/>
        <w:rPr>
          <w:rFonts w:eastAsia="Times New Roman"/>
          <w:szCs w:val="20"/>
        </w:rPr>
      </w:pPr>
      <w:r>
        <w:rPr>
          <w:rFonts w:eastAsia="Times New Roman"/>
          <w:szCs w:val="20"/>
        </w:rPr>
        <w:t>Pasport stavby</w:t>
      </w:r>
    </w:p>
    <w:p w14:paraId="5FE525D1" w14:textId="77777777" w:rsidR="00BA013E" w:rsidRPr="00030941" w:rsidRDefault="00BA013E" w:rsidP="00BA013E">
      <w:pPr>
        <w:pStyle w:val="Odstavecseseznamem"/>
        <w:spacing w:after="120"/>
        <w:ind w:left="714"/>
        <w:contextualSpacing w:val="0"/>
        <w:rPr>
          <w:rFonts w:eastAsia="Times New Roman"/>
          <w:szCs w:val="20"/>
        </w:rPr>
      </w:pPr>
      <w:r w:rsidRPr="00030941">
        <w:rPr>
          <w:rFonts w:eastAsia="Times New Roman"/>
          <w:szCs w:val="20"/>
        </w:rPr>
        <w:t xml:space="preserve">zahájení těchto prací bude do </w:t>
      </w:r>
      <w:r w:rsidRPr="00AB3E78">
        <w:rPr>
          <w:rFonts w:eastAsia="Times New Roman"/>
          <w:szCs w:val="20"/>
          <w:u w:val="single"/>
        </w:rPr>
        <w:t xml:space="preserve">5 dní </w:t>
      </w:r>
      <w:r w:rsidRPr="00030941">
        <w:rPr>
          <w:rFonts w:eastAsia="Times New Roman"/>
          <w:szCs w:val="20"/>
        </w:rPr>
        <w:t>od podpisu smlouvy o dílo</w:t>
      </w:r>
    </w:p>
    <w:p w14:paraId="74E8B45D" w14:textId="77777777" w:rsidR="00BA013E" w:rsidRPr="00030941" w:rsidRDefault="00BA013E" w:rsidP="00BA013E">
      <w:pPr>
        <w:pStyle w:val="Odstavecseseznamem"/>
        <w:spacing w:after="120"/>
        <w:ind w:left="714"/>
        <w:contextualSpacing w:val="0"/>
        <w:rPr>
          <w:rFonts w:eastAsia="Times New Roman"/>
          <w:szCs w:val="20"/>
        </w:rPr>
      </w:pPr>
      <w:r w:rsidRPr="00030941">
        <w:rPr>
          <w:rFonts w:eastAsia="Times New Roman"/>
          <w:szCs w:val="20"/>
        </w:rPr>
        <w:t xml:space="preserve">zpracování pasportu stavby bude do </w:t>
      </w:r>
      <w:r>
        <w:rPr>
          <w:rFonts w:eastAsia="Times New Roman"/>
          <w:szCs w:val="20"/>
          <w:u w:val="single"/>
        </w:rPr>
        <w:t>6</w:t>
      </w:r>
      <w:r w:rsidRPr="00AB3E78">
        <w:rPr>
          <w:rFonts w:eastAsia="Times New Roman"/>
          <w:szCs w:val="20"/>
          <w:u w:val="single"/>
        </w:rPr>
        <w:t xml:space="preserve"> týdnů </w:t>
      </w:r>
      <w:r w:rsidRPr="00030941">
        <w:rPr>
          <w:rFonts w:eastAsia="Times New Roman"/>
          <w:szCs w:val="20"/>
        </w:rPr>
        <w:t>od zahájení prací</w:t>
      </w:r>
    </w:p>
    <w:p w14:paraId="1E5C5424" w14:textId="77777777" w:rsidR="00BA013E" w:rsidRPr="00CB3ED0" w:rsidRDefault="00BA013E" w:rsidP="00BA013E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contextualSpacing w:val="0"/>
        <w:rPr>
          <w:szCs w:val="20"/>
        </w:rPr>
      </w:pPr>
      <w:r>
        <w:rPr>
          <w:szCs w:val="20"/>
        </w:rPr>
        <w:t>P</w:t>
      </w:r>
      <w:r w:rsidRPr="00047EBD">
        <w:rPr>
          <w:szCs w:val="20"/>
        </w:rPr>
        <w:t>rojektov</w:t>
      </w:r>
      <w:r>
        <w:rPr>
          <w:szCs w:val="20"/>
        </w:rPr>
        <w:t>á</w:t>
      </w:r>
      <w:r w:rsidRPr="00047EBD">
        <w:rPr>
          <w:szCs w:val="20"/>
        </w:rPr>
        <w:t xml:space="preserve"> </w:t>
      </w:r>
      <w:r w:rsidRPr="00CB3ED0">
        <w:rPr>
          <w:szCs w:val="20"/>
        </w:rPr>
        <w:t>dokumentac</w:t>
      </w:r>
      <w:r>
        <w:rPr>
          <w:szCs w:val="20"/>
        </w:rPr>
        <w:t>e</w:t>
      </w:r>
      <w:r w:rsidRPr="00CB3ED0">
        <w:rPr>
          <w:szCs w:val="20"/>
        </w:rPr>
        <w:t xml:space="preserve"> v rozsahu pro vydání povolení stavby a pro vydání všech případných dalších rozhodnutí, povolení, souhlasů a stanovisek, jejichž potřeba vyplyne z technických a</w:t>
      </w:r>
      <w:r>
        <w:rPr>
          <w:szCs w:val="20"/>
        </w:rPr>
        <w:t> </w:t>
      </w:r>
      <w:r w:rsidRPr="00CB3ED0">
        <w:rPr>
          <w:szCs w:val="20"/>
        </w:rPr>
        <w:t>estetických řešení dodavatele včetně inženýrské činnosti, informativního odborného odhadu nákladů a následně položkového rozpočtu vycházejícího z jeho odsouhlasené podoby a</w:t>
      </w:r>
      <w:r>
        <w:rPr>
          <w:szCs w:val="20"/>
        </w:rPr>
        <w:t> </w:t>
      </w:r>
      <w:r w:rsidRPr="00CB3ED0">
        <w:rPr>
          <w:szCs w:val="20"/>
        </w:rPr>
        <w:t>z</w:t>
      </w:r>
      <w:r>
        <w:rPr>
          <w:szCs w:val="20"/>
        </w:rPr>
        <w:t> </w:t>
      </w:r>
      <w:r w:rsidRPr="00CB3ED0">
        <w:rPr>
          <w:szCs w:val="20"/>
        </w:rPr>
        <w:t>podrobnosti tohoto stupně projektové dokumentace, dále zohlednění budoucí etapizace stavby do tří etap, včetně předpokladu samostatného dokončení a kolaudace jednotlivých etap</w:t>
      </w:r>
    </w:p>
    <w:p w14:paraId="5714A266" w14:textId="77777777" w:rsidR="00BA013E" w:rsidRPr="00182170" w:rsidRDefault="00BA013E" w:rsidP="00BA013E">
      <w:pPr>
        <w:pStyle w:val="Odstavecseseznamem"/>
        <w:spacing w:after="120"/>
        <w:ind w:left="714"/>
        <w:contextualSpacing w:val="0"/>
        <w:rPr>
          <w:rFonts w:eastAsia="Times New Roman"/>
          <w:szCs w:val="20"/>
        </w:rPr>
      </w:pPr>
      <w:r w:rsidRPr="00182170">
        <w:rPr>
          <w:rFonts w:eastAsia="Times New Roman"/>
          <w:szCs w:val="20"/>
        </w:rPr>
        <w:t xml:space="preserve">do </w:t>
      </w:r>
      <w:r>
        <w:rPr>
          <w:rFonts w:eastAsia="Times New Roman"/>
          <w:szCs w:val="20"/>
          <w:u w:val="single"/>
        </w:rPr>
        <w:t>28</w:t>
      </w:r>
      <w:r w:rsidRPr="00182170">
        <w:rPr>
          <w:rFonts w:eastAsia="Times New Roman"/>
          <w:szCs w:val="20"/>
          <w:u w:val="single"/>
        </w:rPr>
        <w:t xml:space="preserve"> týdnů</w:t>
      </w:r>
      <w:r w:rsidRPr="00182170">
        <w:rPr>
          <w:rFonts w:eastAsia="Times New Roman"/>
          <w:szCs w:val="20"/>
        </w:rPr>
        <w:t xml:space="preserve"> od </w:t>
      </w:r>
      <w:r>
        <w:rPr>
          <w:rFonts w:eastAsia="Times New Roman"/>
          <w:szCs w:val="20"/>
        </w:rPr>
        <w:t>dokončení a předání pasportu stavby zadavateli</w:t>
      </w:r>
    </w:p>
    <w:p w14:paraId="4DA6FB2B" w14:textId="77777777" w:rsidR="00BA013E" w:rsidRPr="00030941" w:rsidRDefault="00BA013E" w:rsidP="00BA013E">
      <w:pPr>
        <w:pStyle w:val="Odstavecseseznamem"/>
        <w:spacing w:after="120"/>
        <w:ind w:left="714"/>
        <w:contextualSpacing w:val="0"/>
        <w:rPr>
          <w:rFonts w:eastAsia="Times New Roman"/>
          <w:szCs w:val="20"/>
        </w:rPr>
      </w:pPr>
      <w:r w:rsidRPr="00182170">
        <w:rPr>
          <w:rFonts w:eastAsia="Times New Roman"/>
          <w:szCs w:val="20"/>
        </w:rPr>
        <w:t xml:space="preserve">následná lhůta na inženýrskou činnost včetně zajištění pravomocného povolení stavby od příslušného stavebního úřadu se odhaduje na </w:t>
      </w:r>
      <w:r w:rsidRPr="00182170">
        <w:rPr>
          <w:rFonts w:eastAsia="Times New Roman"/>
          <w:szCs w:val="20"/>
          <w:u w:val="single"/>
        </w:rPr>
        <w:t>20 týdnů (</w:t>
      </w:r>
      <w:r w:rsidRPr="00182170">
        <w:rPr>
          <w:rFonts w:eastAsia="Times New Roman"/>
          <w:szCs w:val="20"/>
        </w:rPr>
        <w:t>tato lhůta je pouze orientační</w:t>
      </w:r>
      <w:r>
        <w:rPr>
          <w:rFonts w:eastAsia="Times New Roman"/>
          <w:szCs w:val="20"/>
        </w:rPr>
        <w:t xml:space="preserve"> a není zahrnuta do celkové lhůty plnění</w:t>
      </w:r>
      <w:r w:rsidRPr="00182170">
        <w:rPr>
          <w:rFonts w:eastAsia="Times New Roman"/>
          <w:szCs w:val="20"/>
        </w:rPr>
        <w:t>).</w:t>
      </w:r>
    </w:p>
    <w:p w14:paraId="19FE91D7" w14:textId="77777777" w:rsidR="00BA013E" w:rsidRPr="00182170" w:rsidRDefault="00BA013E" w:rsidP="00BA013E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contextualSpacing w:val="0"/>
        <w:rPr>
          <w:rFonts w:eastAsia="Times New Roman"/>
          <w:szCs w:val="20"/>
        </w:rPr>
      </w:pPr>
      <w:r w:rsidRPr="00182170">
        <w:rPr>
          <w:szCs w:val="20"/>
        </w:rPr>
        <w:t>Projektov</w:t>
      </w:r>
      <w:r>
        <w:rPr>
          <w:szCs w:val="20"/>
        </w:rPr>
        <w:t>á</w:t>
      </w:r>
      <w:r w:rsidRPr="00182170">
        <w:rPr>
          <w:szCs w:val="20"/>
        </w:rPr>
        <w:t xml:space="preserve"> dokumentac</w:t>
      </w:r>
      <w:r>
        <w:rPr>
          <w:szCs w:val="20"/>
        </w:rPr>
        <w:t>e</w:t>
      </w:r>
      <w:r w:rsidRPr="00182170">
        <w:rPr>
          <w:szCs w:val="20"/>
        </w:rPr>
        <w:t xml:space="preserve"> pro provádění stavby včetně položkového rozpočtu a výkazu výměr</w:t>
      </w:r>
      <w:r>
        <w:rPr>
          <w:szCs w:val="20"/>
        </w:rPr>
        <w:t xml:space="preserve">, </w:t>
      </w:r>
      <w:r w:rsidRPr="00182170">
        <w:rPr>
          <w:szCs w:val="20"/>
        </w:rPr>
        <w:t xml:space="preserve">plánu organizace výstavby </w:t>
      </w:r>
      <w:r w:rsidRPr="00182170">
        <w:rPr>
          <w:bCs/>
          <w:color w:val="auto"/>
          <w:szCs w:val="20"/>
        </w:rPr>
        <w:t>včetně možné etapizace</w:t>
      </w:r>
      <w:r>
        <w:rPr>
          <w:bCs/>
          <w:color w:val="auto"/>
          <w:szCs w:val="20"/>
        </w:rPr>
        <w:t xml:space="preserve"> a </w:t>
      </w:r>
      <w:r w:rsidRPr="0090560E">
        <w:rPr>
          <w:bCs/>
          <w:color w:val="auto"/>
          <w:szCs w:val="20"/>
        </w:rPr>
        <w:t>související inženýrské činnosti</w:t>
      </w:r>
      <w:r>
        <w:rPr>
          <w:bCs/>
          <w:color w:val="auto"/>
          <w:szCs w:val="20"/>
        </w:rPr>
        <w:t>,</w:t>
      </w:r>
    </w:p>
    <w:p w14:paraId="562DAA30" w14:textId="77777777" w:rsidR="00BA013E" w:rsidRPr="00182170" w:rsidRDefault="00BA013E" w:rsidP="00BA013E">
      <w:pPr>
        <w:pStyle w:val="Odstavecseseznamem"/>
        <w:spacing w:after="120"/>
        <w:ind w:left="714"/>
        <w:rPr>
          <w:rFonts w:eastAsia="Times New Roman"/>
          <w:szCs w:val="20"/>
        </w:rPr>
      </w:pPr>
      <w:r>
        <w:rPr>
          <w:rFonts w:eastAsia="Times New Roman"/>
          <w:szCs w:val="20"/>
        </w:rPr>
        <w:t>3</w:t>
      </w:r>
      <w:r w:rsidRPr="00182170">
        <w:rPr>
          <w:rFonts w:eastAsia="Times New Roman"/>
          <w:szCs w:val="20"/>
        </w:rPr>
        <w:t>.1.</w:t>
      </w:r>
      <w:r w:rsidRPr="00182170">
        <w:rPr>
          <w:rFonts w:eastAsia="Times New Roman"/>
          <w:szCs w:val="20"/>
        </w:rPr>
        <w:tab/>
        <w:t>stavební úpravy haly zimního stadionu</w:t>
      </w:r>
    </w:p>
    <w:p w14:paraId="30E6DF69" w14:textId="77777777" w:rsidR="00BA013E" w:rsidRPr="00182170" w:rsidRDefault="00BA013E" w:rsidP="00BA013E">
      <w:pPr>
        <w:pStyle w:val="Odstavecseseznamem"/>
        <w:spacing w:after="120"/>
        <w:ind w:left="1416"/>
        <w:contextualSpacing w:val="0"/>
        <w:rPr>
          <w:rFonts w:eastAsia="Times New Roman"/>
          <w:szCs w:val="20"/>
        </w:rPr>
      </w:pPr>
      <w:r w:rsidRPr="00182170">
        <w:rPr>
          <w:rFonts w:eastAsia="Times New Roman"/>
          <w:szCs w:val="20"/>
        </w:rPr>
        <w:t xml:space="preserve">do </w:t>
      </w:r>
      <w:r>
        <w:rPr>
          <w:rFonts w:eastAsia="Times New Roman"/>
          <w:szCs w:val="20"/>
          <w:u w:val="single"/>
        </w:rPr>
        <w:t>16</w:t>
      </w:r>
      <w:r w:rsidRPr="00182170">
        <w:rPr>
          <w:rFonts w:eastAsia="Times New Roman"/>
          <w:szCs w:val="20"/>
          <w:u w:val="single"/>
        </w:rPr>
        <w:t xml:space="preserve"> týdnů</w:t>
      </w:r>
      <w:r w:rsidRPr="00182170">
        <w:rPr>
          <w:rFonts w:eastAsia="Times New Roman"/>
          <w:szCs w:val="20"/>
        </w:rPr>
        <w:t xml:space="preserve"> od pravomocného rozhodnutí k části 2. vydaného příslušným stavebním úřadem </w:t>
      </w:r>
    </w:p>
    <w:p w14:paraId="24158F2C" w14:textId="77777777" w:rsidR="00BA013E" w:rsidRPr="00182170" w:rsidRDefault="00BA013E" w:rsidP="00BA013E">
      <w:pPr>
        <w:pStyle w:val="Odstavecseseznamem"/>
        <w:spacing w:after="120"/>
        <w:ind w:left="714"/>
        <w:rPr>
          <w:rFonts w:eastAsia="Times New Roman"/>
          <w:szCs w:val="20"/>
        </w:rPr>
      </w:pPr>
      <w:r>
        <w:rPr>
          <w:rFonts w:eastAsia="Times New Roman"/>
          <w:szCs w:val="20"/>
        </w:rPr>
        <w:t>3</w:t>
      </w:r>
      <w:r w:rsidRPr="00182170">
        <w:rPr>
          <w:rFonts w:eastAsia="Times New Roman"/>
          <w:szCs w:val="20"/>
        </w:rPr>
        <w:t>.2.</w:t>
      </w:r>
      <w:r w:rsidRPr="00182170">
        <w:rPr>
          <w:rFonts w:eastAsia="Times New Roman"/>
          <w:szCs w:val="20"/>
        </w:rPr>
        <w:tab/>
        <w:t>rekonstrukce chlazení</w:t>
      </w:r>
    </w:p>
    <w:p w14:paraId="6A223E28" w14:textId="77777777" w:rsidR="00BA013E" w:rsidRPr="00182170" w:rsidRDefault="00BA013E" w:rsidP="00BA013E">
      <w:pPr>
        <w:pStyle w:val="Odstavecseseznamem"/>
        <w:spacing w:after="120"/>
        <w:ind w:left="1416"/>
        <w:contextualSpacing w:val="0"/>
        <w:rPr>
          <w:rFonts w:eastAsia="Times New Roman"/>
          <w:szCs w:val="20"/>
        </w:rPr>
      </w:pPr>
      <w:r w:rsidRPr="00182170">
        <w:rPr>
          <w:rFonts w:eastAsia="Times New Roman"/>
          <w:szCs w:val="20"/>
        </w:rPr>
        <w:t xml:space="preserve">do </w:t>
      </w:r>
      <w:r>
        <w:rPr>
          <w:rFonts w:eastAsia="Times New Roman"/>
          <w:szCs w:val="20"/>
          <w:u w:val="single"/>
        </w:rPr>
        <w:t xml:space="preserve">12 </w:t>
      </w:r>
      <w:r w:rsidRPr="00182170">
        <w:rPr>
          <w:rFonts w:eastAsia="Times New Roman"/>
          <w:szCs w:val="20"/>
          <w:u w:val="single"/>
        </w:rPr>
        <w:t>týdnů</w:t>
      </w:r>
      <w:r w:rsidRPr="00182170">
        <w:rPr>
          <w:rFonts w:eastAsia="Times New Roman"/>
          <w:szCs w:val="20"/>
        </w:rPr>
        <w:t xml:space="preserve"> od </w:t>
      </w:r>
      <w:r>
        <w:rPr>
          <w:rFonts w:eastAsia="Times New Roman"/>
          <w:szCs w:val="20"/>
        </w:rPr>
        <w:t>výzvy zadavatele k zahájení prací</w:t>
      </w:r>
    </w:p>
    <w:p w14:paraId="3EB7870F" w14:textId="77777777" w:rsidR="00BA013E" w:rsidRPr="00182170" w:rsidRDefault="00BA013E" w:rsidP="00BA013E">
      <w:pPr>
        <w:pStyle w:val="Odstavecseseznamem"/>
        <w:spacing w:after="120"/>
        <w:ind w:left="714"/>
        <w:contextualSpacing w:val="0"/>
        <w:rPr>
          <w:rFonts w:eastAsia="Times New Roman"/>
          <w:szCs w:val="20"/>
        </w:rPr>
      </w:pPr>
      <w:r>
        <w:rPr>
          <w:rFonts w:eastAsia="Times New Roman"/>
          <w:szCs w:val="20"/>
        </w:rPr>
        <w:t>3</w:t>
      </w:r>
      <w:r w:rsidRPr="00182170">
        <w:rPr>
          <w:rFonts w:eastAsia="Times New Roman"/>
          <w:szCs w:val="20"/>
        </w:rPr>
        <w:t>.3.</w:t>
      </w:r>
      <w:r w:rsidRPr="00182170">
        <w:rPr>
          <w:rFonts w:eastAsia="Times New Roman"/>
          <w:szCs w:val="20"/>
        </w:rPr>
        <w:tab/>
        <w:t>rekonstrukce ledové plochy</w:t>
      </w:r>
    </w:p>
    <w:p w14:paraId="21C50DF6" w14:textId="77777777" w:rsidR="00BA013E" w:rsidRPr="000F57CE" w:rsidRDefault="00BA013E" w:rsidP="00BA013E">
      <w:pPr>
        <w:pStyle w:val="Odstavecseseznamem"/>
        <w:spacing w:after="120"/>
        <w:ind w:left="1416"/>
        <w:contextualSpacing w:val="0"/>
        <w:rPr>
          <w:rFonts w:eastAsia="Times New Roman"/>
          <w:szCs w:val="20"/>
        </w:rPr>
      </w:pPr>
      <w:r w:rsidRPr="00182170">
        <w:rPr>
          <w:rFonts w:eastAsia="Times New Roman"/>
          <w:szCs w:val="20"/>
        </w:rPr>
        <w:t xml:space="preserve">do </w:t>
      </w:r>
      <w:r>
        <w:rPr>
          <w:rFonts w:eastAsia="Times New Roman"/>
          <w:szCs w:val="20"/>
          <w:u w:val="single"/>
        </w:rPr>
        <w:t>8</w:t>
      </w:r>
      <w:r w:rsidRPr="00182170">
        <w:rPr>
          <w:rFonts w:eastAsia="Times New Roman"/>
          <w:szCs w:val="20"/>
          <w:u w:val="single"/>
        </w:rPr>
        <w:t xml:space="preserve"> týdnů</w:t>
      </w:r>
      <w:r w:rsidRPr="00182170">
        <w:rPr>
          <w:rFonts w:eastAsia="Times New Roman"/>
          <w:szCs w:val="20"/>
        </w:rPr>
        <w:t xml:space="preserve"> od </w:t>
      </w:r>
      <w:r>
        <w:rPr>
          <w:rFonts w:eastAsia="Times New Roman"/>
          <w:szCs w:val="20"/>
        </w:rPr>
        <w:t>výzvy zadavatele k zahájení prací</w:t>
      </w:r>
    </w:p>
    <w:p w14:paraId="1FB56319" w14:textId="77777777" w:rsidR="00BA013E" w:rsidRPr="00182170" w:rsidRDefault="00BA013E" w:rsidP="00BA013E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contextualSpacing w:val="0"/>
        <w:rPr>
          <w:rFonts w:eastAsia="Times New Roman"/>
          <w:szCs w:val="20"/>
        </w:rPr>
      </w:pPr>
      <w:r w:rsidRPr="00182170">
        <w:rPr>
          <w:szCs w:val="20"/>
        </w:rPr>
        <w:t>Výkon dozoru projektanta dle ustanovení § 161 odst. 2 zákona č. 283/2021 Sb., stavební zákon, ve znění pozdějších předpisů</w:t>
      </w:r>
    </w:p>
    <w:p w14:paraId="0CA76990" w14:textId="77777777" w:rsidR="00BA013E" w:rsidRPr="000F57CE" w:rsidRDefault="00BA013E" w:rsidP="00BA013E">
      <w:pPr>
        <w:pStyle w:val="Odstavecseseznamem"/>
        <w:spacing w:after="120"/>
        <w:ind w:left="714"/>
        <w:contextualSpacing w:val="0"/>
        <w:rPr>
          <w:szCs w:val="20"/>
        </w:rPr>
      </w:pPr>
      <w:r w:rsidRPr="00182170">
        <w:rPr>
          <w:szCs w:val="20"/>
        </w:rPr>
        <w:t>po dobu realizace stavby</w:t>
      </w:r>
      <w:r>
        <w:rPr>
          <w:szCs w:val="20"/>
        </w:rPr>
        <w:t>.</w:t>
      </w:r>
    </w:p>
    <w:p w14:paraId="0D8964A0" w14:textId="77777777" w:rsidR="00BA013E" w:rsidRPr="000F57CE" w:rsidRDefault="00BA013E" w:rsidP="00BA013E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contextualSpacing w:val="0"/>
        <w:rPr>
          <w:rFonts w:eastAsia="Times New Roman"/>
          <w:szCs w:val="20"/>
        </w:rPr>
      </w:pPr>
      <w:r w:rsidRPr="00182170">
        <w:rPr>
          <w:szCs w:val="20"/>
        </w:rPr>
        <w:t xml:space="preserve">Průzkumy </w:t>
      </w:r>
    </w:p>
    <w:p w14:paraId="6AE60126" w14:textId="4A32227A" w:rsidR="00BA013E" w:rsidRPr="000F57CE" w:rsidRDefault="00BA013E" w:rsidP="00BA013E">
      <w:pPr>
        <w:pStyle w:val="Odstavecseseznamem"/>
        <w:numPr>
          <w:ilvl w:val="1"/>
          <w:numId w:val="36"/>
        </w:numPr>
        <w:spacing w:after="120" w:line="240" w:lineRule="auto"/>
        <w:contextualSpacing w:val="0"/>
        <w:rPr>
          <w:rFonts w:eastAsia="Times New Roman"/>
          <w:szCs w:val="20"/>
        </w:rPr>
      </w:pPr>
      <w:r w:rsidRPr="000F57CE">
        <w:rPr>
          <w:szCs w:val="20"/>
        </w:rPr>
        <w:t>inženýrsko-geologický průzkum, včetně nezbytných sond v ledové ploše i její blízkosti</w:t>
      </w:r>
    </w:p>
    <w:p w14:paraId="14C70365" w14:textId="77777777" w:rsidR="00BA013E" w:rsidRDefault="00BA013E" w:rsidP="00BA013E">
      <w:pPr>
        <w:pStyle w:val="Odstavecseseznamem"/>
        <w:spacing w:after="120"/>
        <w:ind w:left="1440"/>
        <w:contextualSpacing w:val="0"/>
        <w:rPr>
          <w:rFonts w:eastAsia="Times New Roman"/>
          <w:szCs w:val="20"/>
        </w:rPr>
      </w:pPr>
      <w:r w:rsidRPr="00182170">
        <w:rPr>
          <w:rFonts w:eastAsia="Times New Roman"/>
          <w:szCs w:val="20"/>
        </w:rPr>
        <w:t xml:space="preserve">do </w:t>
      </w:r>
      <w:r>
        <w:rPr>
          <w:rFonts w:eastAsia="Times New Roman"/>
          <w:szCs w:val="20"/>
          <w:u w:val="single"/>
        </w:rPr>
        <w:t>12</w:t>
      </w:r>
      <w:r w:rsidRPr="00182170">
        <w:rPr>
          <w:rFonts w:eastAsia="Times New Roman"/>
          <w:szCs w:val="20"/>
          <w:u w:val="single"/>
        </w:rPr>
        <w:t xml:space="preserve"> týdnů</w:t>
      </w:r>
      <w:r w:rsidRPr="00182170">
        <w:rPr>
          <w:rFonts w:eastAsia="Times New Roman"/>
          <w:szCs w:val="20"/>
        </w:rPr>
        <w:t xml:space="preserve"> od </w:t>
      </w:r>
      <w:r>
        <w:rPr>
          <w:rFonts w:eastAsia="Times New Roman"/>
          <w:szCs w:val="20"/>
        </w:rPr>
        <w:t>podpisu</w:t>
      </w:r>
      <w:r w:rsidRPr="00182170">
        <w:rPr>
          <w:rFonts w:eastAsia="Times New Roman"/>
          <w:szCs w:val="20"/>
        </w:rPr>
        <w:t xml:space="preserve"> smlouvy o dílo </w:t>
      </w:r>
    </w:p>
    <w:p w14:paraId="393B8736" w14:textId="77777777" w:rsidR="00BA013E" w:rsidRPr="000F57CE" w:rsidRDefault="00BA013E" w:rsidP="00BA013E">
      <w:pPr>
        <w:pStyle w:val="Odstavecseseznamem"/>
        <w:numPr>
          <w:ilvl w:val="1"/>
          <w:numId w:val="36"/>
        </w:numPr>
        <w:spacing w:after="120" w:line="240" w:lineRule="auto"/>
        <w:contextualSpacing w:val="0"/>
        <w:rPr>
          <w:rFonts w:eastAsia="Times New Roman"/>
          <w:szCs w:val="20"/>
        </w:rPr>
      </w:pPr>
      <w:r w:rsidRPr="000F57CE">
        <w:rPr>
          <w:szCs w:val="20"/>
        </w:rPr>
        <w:t>hluková studie, jež bude vycházet z původní hlukové studie</w:t>
      </w:r>
    </w:p>
    <w:p w14:paraId="3BBEF723" w14:textId="77777777" w:rsidR="00BA013E" w:rsidRDefault="00BA013E" w:rsidP="00BA013E">
      <w:pPr>
        <w:pStyle w:val="Odstavecseseznamem"/>
        <w:spacing w:after="120"/>
        <w:ind w:left="1440"/>
        <w:contextualSpacing w:val="0"/>
        <w:rPr>
          <w:rFonts w:eastAsia="Times New Roman"/>
          <w:szCs w:val="20"/>
        </w:rPr>
      </w:pPr>
      <w:r>
        <w:rPr>
          <w:rFonts w:eastAsia="Times New Roman"/>
          <w:szCs w:val="20"/>
        </w:rPr>
        <w:t>v průběhu zpracování projekčních prací uvedených v části 2.</w:t>
      </w:r>
    </w:p>
    <w:p w14:paraId="281BCF5C" w14:textId="77777777" w:rsidR="00BA013E" w:rsidRDefault="00BA013E" w:rsidP="00BA013E">
      <w:pPr>
        <w:pStyle w:val="Odstavecseseznamem"/>
        <w:numPr>
          <w:ilvl w:val="1"/>
          <w:numId w:val="36"/>
        </w:numPr>
        <w:spacing w:after="120" w:line="240" w:lineRule="auto"/>
        <w:contextualSpacing w:val="0"/>
        <w:rPr>
          <w:rFonts w:eastAsia="Times New Roman"/>
          <w:szCs w:val="20"/>
        </w:rPr>
      </w:pPr>
      <w:r>
        <w:rPr>
          <w:rFonts w:eastAsia="Times New Roman"/>
          <w:szCs w:val="20"/>
        </w:rPr>
        <w:t>rozptylová studie</w:t>
      </w:r>
    </w:p>
    <w:p w14:paraId="4DEEC780" w14:textId="77777777" w:rsidR="00BA013E" w:rsidRPr="00C33E68" w:rsidRDefault="00BA013E" w:rsidP="00BA013E">
      <w:pPr>
        <w:pStyle w:val="Odstavecseseznamem"/>
        <w:spacing w:after="120"/>
        <w:ind w:left="1434"/>
        <w:contextualSpacing w:val="0"/>
        <w:rPr>
          <w:rFonts w:eastAsia="Times New Roman"/>
          <w:szCs w:val="20"/>
        </w:rPr>
      </w:pPr>
      <w:r w:rsidRPr="00047EBD">
        <w:rPr>
          <w:rFonts w:eastAsia="Times New Roman"/>
          <w:szCs w:val="20"/>
        </w:rPr>
        <w:t>v průběhu zpracování projekčních prací uvedených v části 2.</w:t>
      </w:r>
    </w:p>
    <w:p w14:paraId="5C68537D" w14:textId="77777777" w:rsidR="00BA013E" w:rsidRPr="002F6950" w:rsidRDefault="00BA013E" w:rsidP="00BA013E">
      <w:pPr>
        <w:spacing w:after="120"/>
        <w:rPr>
          <w:szCs w:val="20"/>
        </w:rPr>
      </w:pPr>
      <w:r w:rsidRPr="002F6950">
        <w:rPr>
          <w:szCs w:val="20"/>
        </w:rPr>
        <w:t xml:space="preserve">Zadavatel stanoví, že při vypracování projektové dokumentace pro provádění stavby mohou nastat následující </w:t>
      </w:r>
      <w:r>
        <w:rPr>
          <w:szCs w:val="20"/>
        </w:rPr>
        <w:t xml:space="preserve">2 </w:t>
      </w:r>
      <w:r w:rsidRPr="002F6950">
        <w:rPr>
          <w:szCs w:val="20"/>
        </w:rPr>
        <w:t>varianty běhu lhůt plnění:</w:t>
      </w:r>
    </w:p>
    <w:p w14:paraId="2957C205" w14:textId="77777777" w:rsidR="00BA013E" w:rsidRPr="002F6950" w:rsidRDefault="00BA013E" w:rsidP="00BA013E">
      <w:pPr>
        <w:spacing w:after="120" w:line="240" w:lineRule="auto"/>
        <w:ind w:left="-6" w:hanging="11"/>
        <w:rPr>
          <w:szCs w:val="20"/>
        </w:rPr>
      </w:pPr>
      <w:r>
        <w:rPr>
          <w:szCs w:val="20"/>
        </w:rPr>
        <w:t>a</w:t>
      </w:r>
      <w:r w:rsidRPr="002F6950">
        <w:rPr>
          <w:szCs w:val="20"/>
        </w:rPr>
        <w:t xml:space="preserve">) </w:t>
      </w:r>
      <w:r>
        <w:rPr>
          <w:szCs w:val="20"/>
        </w:rPr>
        <w:t>v</w:t>
      </w:r>
      <w:r w:rsidRPr="002F6950">
        <w:rPr>
          <w:szCs w:val="20"/>
        </w:rPr>
        <w:t>arianta dle harmonogramu:</w:t>
      </w:r>
    </w:p>
    <w:p w14:paraId="26BB0AF7" w14:textId="29ABD2ED" w:rsidR="00BA013E" w:rsidRDefault="00BA013E" w:rsidP="00BA013E">
      <w:pPr>
        <w:spacing w:after="120"/>
        <w:rPr>
          <w:szCs w:val="20"/>
        </w:rPr>
      </w:pPr>
      <w:r w:rsidRPr="002F6950">
        <w:rPr>
          <w:szCs w:val="20"/>
        </w:rPr>
        <w:t xml:space="preserve">Dodavatel postupuje v souladu s harmonogramem prací, kdy lhůta pro zpracování části 3.1. činí </w:t>
      </w:r>
      <w:r w:rsidR="00F855A0">
        <w:rPr>
          <w:szCs w:val="20"/>
        </w:rPr>
        <w:t xml:space="preserve">– </w:t>
      </w:r>
      <w:r>
        <w:rPr>
          <w:szCs w:val="20"/>
        </w:rPr>
        <w:t>16</w:t>
      </w:r>
      <w:r w:rsidR="00F855A0">
        <w:rPr>
          <w:szCs w:val="20"/>
        </w:rPr>
        <w:t> </w:t>
      </w:r>
      <w:r w:rsidRPr="002F6950">
        <w:rPr>
          <w:szCs w:val="20"/>
        </w:rPr>
        <w:t xml:space="preserve">týdnů, části 3.2. </w:t>
      </w:r>
      <w:r w:rsidR="00F855A0">
        <w:rPr>
          <w:szCs w:val="20"/>
        </w:rPr>
        <w:t xml:space="preserve">– </w:t>
      </w:r>
      <w:r>
        <w:rPr>
          <w:szCs w:val="20"/>
        </w:rPr>
        <w:t>12</w:t>
      </w:r>
      <w:r w:rsidRPr="002F6950">
        <w:rPr>
          <w:szCs w:val="20"/>
        </w:rPr>
        <w:t xml:space="preserve"> týdnů a části 3.3.</w:t>
      </w:r>
      <w:r w:rsidR="00F855A0">
        <w:rPr>
          <w:szCs w:val="20"/>
        </w:rPr>
        <w:t xml:space="preserve"> –</w:t>
      </w:r>
      <w:r w:rsidRPr="002F6950">
        <w:rPr>
          <w:szCs w:val="20"/>
        </w:rPr>
        <w:t xml:space="preserve"> </w:t>
      </w:r>
      <w:r>
        <w:rPr>
          <w:szCs w:val="20"/>
        </w:rPr>
        <w:t>8</w:t>
      </w:r>
      <w:r w:rsidRPr="002F6950">
        <w:rPr>
          <w:szCs w:val="20"/>
        </w:rPr>
        <w:t xml:space="preserve"> týdn</w:t>
      </w:r>
      <w:r w:rsidR="00F855A0">
        <w:rPr>
          <w:szCs w:val="20"/>
        </w:rPr>
        <w:t>ů</w:t>
      </w:r>
      <w:r w:rsidRPr="002F6950">
        <w:rPr>
          <w:szCs w:val="20"/>
        </w:rPr>
        <w:t xml:space="preserve">. Pro účely celkové lhůty plnění se však započítává pouze lhůta stanovená pro část 3.1., tj. </w:t>
      </w:r>
      <w:r>
        <w:rPr>
          <w:szCs w:val="20"/>
        </w:rPr>
        <w:t>16</w:t>
      </w:r>
      <w:r w:rsidRPr="002F6950">
        <w:rPr>
          <w:szCs w:val="20"/>
        </w:rPr>
        <w:t xml:space="preserve"> týdnů</w:t>
      </w:r>
      <w:r>
        <w:rPr>
          <w:szCs w:val="20"/>
        </w:rPr>
        <w:t>.</w:t>
      </w:r>
    </w:p>
    <w:p w14:paraId="70A074B4" w14:textId="77777777" w:rsidR="00BA013E" w:rsidRPr="008D352F" w:rsidRDefault="00BA013E" w:rsidP="00BA013E">
      <w:pPr>
        <w:spacing w:after="120" w:line="240" w:lineRule="auto"/>
        <w:ind w:left="-6" w:hanging="11"/>
        <w:rPr>
          <w:szCs w:val="20"/>
        </w:rPr>
      </w:pPr>
      <w:r w:rsidRPr="008D352F">
        <w:rPr>
          <w:szCs w:val="20"/>
        </w:rPr>
        <w:lastRenderedPageBreak/>
        <w:t xml:space="preserve">b) </w:t>
      </w:r>
      <w:r>
        <w:rPr>
          <w:szCs w:val="20"/>
        </w:rPr>
        <w:t>v</w:t>
      </w:r>
      <w:r w:rsidRPr="008D352F">
        <w:rPr>
          <w:szCs w:val="20"/>
        </w:rPr>
        <w:t>arianta zpracování na základě dodatečné výzvy zadavatele:</w:t>
      </w:r>
    </w:p>
    <w:p w14:paraId="56AA0876" w14:textId="77777777" w:rsidR="00BA013E" w:rsidRPr="00182170" w:rsidRDefault="00BA013E" w:rsidP="00BA013E">
      <w:pPr>
        <w:rPr>
          <w:szCs w:val="20"/>
        </w:rPr>
      </w:pPr>
      <w:r w:rsidRPr="008D352F">
        <w:rPr>
          <w:szCs w:val="20"/>
        </w:rPr>
        <w:t>V případě, že dodavatel zahájí práce na částech 3.2</w:t>
      </w:r>
      <w:r>
        <w:rPr>
          <w:szCs w:val="20"/>
        </w:rPr>
        <w:t>.</w:t>
      </w:r>
      <w:r w:rsidRPr="008D352F">
        <w:rPr>
          <w:szCs w:val="20"/>
        </w:rPr>
        <w:t xml:space="preserve"> a 3.3</w:t>
      </w:r>
      <w:r>
        <w:rPr>
          <w:szCs w:val="20"/>
        </w:rPr>
        <w:t>.</w:t>
      </w:r>
      <w:r w:rsidRPr="008D352F">
        <w:rPr>
          <w:szCs w:val="20"/>
        </w:rPr>
        <w:t xml:space="preserve"> až na základě výzvy zadavatele, lhůty pro</w:t>
      </w:r>
      <w:r>
        <w:rPr>
          <w:szCs w:val="20"/>
        </w:rPr>
        <w:t> </w:t>
      </w:r>
      <w:r w:rsidRPr="008D352F">
        <w:rPr>
          <w:szCs w:val="20"/>
        </w:rPr>
        <w:t xml:space="preserve">zpracování těchto částí ve výši </w:t>
      </w:r>
      <w:r>
        <w:rPr>
          <w:szCs w:val="20"/>
        </w:rPr>
        <w:t>12</w:t>
      </w:r>
      <w:r w:rsidRPr="008D352F">
        <w:rPr>
          <w:szCs w:val="20"/>
        </w:rPr>
        <w:t xml:space="preserve"> týdnů a </w:t>
      </w:r>
      <w:r>
        <w:rPr>
          <w:szCs w:val="20"/>
        </w:rPr>
        <w:t>8</w:t>
      </w:r>
      <w:r w:rsidRPr="008D352F">
        <w:rPr>
          <w:szCs w:val="20"/>
        </w:rPr>
        <w:t xml:space="preserve"> týdnů se do celkové lhůty plnění nezapočítávají. </w:t>
      </w:r>
      <w:r w:rsidRPr="005E10FF">
        <w:rPr>
          <w:szCs w:val="20"/>
        </w:rPr>
        <w:t xml:space="preserve">Zadavatel prohlašuje, že není schopen předem určit okamžik, kdy bude výzva učiněna, a proto se </w:t>
      </w:r>
      <w:r>
        <w:rPr>
          <w:szCs w:val="20"/>
        </w:rPr>
        <w:t xml:space="preserve">tedy </w:t>
      </w:r>
      <w:r w:rsidRPr="005E10FF">
        <w:rPr>
          <w:szCs w:val="20"/>
        </w:rPr>
        <w:t>příslušné dílčí lhůty nezapočítávají do celkové lhůty plnění díla.</w:t>
      </w:r>
    </w:p>
    <w:p w14:paraId="1613B4B5" w14:textId="77777777" w:rsidR="00840A17" w:rsidRPr="00F1406A" w:rsidRDefault="00840A17" w:rsidP="00BA013E">
      <w:pPr>
        <w:pStyle w:val="Nadpis50"/>
        <w:keepNext/>
        <w:keepLines/>
        <w:shd w:val="clear" w:color="auto" w:fill="auto"/>
        <w:spacing w:before="0" w:after="120" w:line="240" w:lineRule="auto"/>
        <w:ind w:firstLine="0"/>
        <w:rPr>
          <w:color w:val="FF0000"/>
        </w:rPr>
      </w:pPr>
    </w:p>
    <w:sectPr w:rsidR="00840A17" w:rsidRPr="00F1406A" w:rsidSect="00570C6F">
      <w:headerReference w:type="default" r:id="rId8"/>
      <w:footerReference w:type="default" r:id="rId9"/>
      <w:pgSz w:w="11906" w:h="16838"/>
      <w:pgMar w:top="1461" w:right="1418" w:bottom="221" w:left="1416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696A4" w14:textId="77777777" w:rsidR="00A042FD" w:rsidRDefault="00A042FD" w:rsidP="009336F9">
      <w:r>
        <w:separator/>
      </w:r>
    </w:p>
  </w:endnote>
  <w:endnote w:type="continuationSeparator" w:id="0">
    <w:p w14:paraId="4464D5FF" w14:textId="77777777" w:rsidR="00A042FD" w:rsidRDefault="00A042FD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91876" w14:textId="49ECCE3B" w:rsidR="00A042FD" w:rsidRPr="00B67AFF" w:rsidRDefault="00A042FD" w:rsidP="00995212">
    <w:pPr>
      <w:pStyle w:val="Zpat"/>
      <w:jc w:val="left"/>
      <w:rPr>
        <w:b/>
        <w:bCs/>
        <w:color w:val="CD1316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21A5D" wp14:editId="4DC82CE5">
          <wp:simplePos x="0" y="0"/>
          <wp:positionH relativeFrom="column">
            <wp:posOffset>5326962</wp:posOffset>
          </wp:positionH>
          <wp:positionV relativeFrom="paragraph">
            <wp:posOffset>194116</wp:posOffset>
          </wp:positionV>
          <wp:extent cx="469265" cy="39370"/>
          <wp:effectExtent l="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NKA_DK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C72">
      <w:rPr>
        <w:b/>
        <w:bCs/>
        <w:color w:val="CD1316"/>
        <w:sz w:val="16"/>
        <w:szCs w:val="16"/>
      </w:rPr>
      <w:fldChar w:fldCharType="begin"/>
    </w:r>
    <w:r w:rsidRPr="00214C72">
      <w:rPr>
        <w:b/>
        <w:bCs/>
        <w:color w:val="CD1316"/>
        <w:sz w:val="16"/>
        <w:szCs w:val="16"/>
      </w:rPr>
      <w:instrText>PAGE   \* MERGEFORMAT</w:instrText>
    </w:r>
    <w:r w:rsidRPr="00214C72">
      <w:rPr>
        <w:b/>
        <w:bCs/>
        <w:color w:val="CD1316"/>
        <w:sz w:val="16"/>
        <w:szCs w:val="16"/>
      </w:rPr>
      <w:fldChar w:fldCharType="separate"/>
    </w:r>
    <w:r w:rsidRPr="00214C72">
      <w:rPr>
        <w:b/>
        <w:bCs/>
        <w:color w:val="CD1316"/>
        <w:sz w:val="16"/>
        <w:szCs w:val="16"/>
      </w:rPr>
      <w:t>1</w:t>
    </w:r>
    <w:r w:rsidRPr="00214C72">
      <w:rPr>
        <w:b/>
        <w:bCs/>
        <w:color w:val="CD1316"/>
        <w:sz w:val="16"/>
        <w:szCs w:val="16"/>
      </w:rPr>
      <w:fldChar w:fldCharType="end"/>
    </w:r>
    <w:r>
      <w:rPr>
        <w:b/>
        <w:bCs/>
        <w:color w:val="CD1316"/>
        <w:sz w:val="16"/>
        <w:szCs w:val="16"/>
      </w:rPr>
      <w:tab/>
    </w:r>
    <w:r>
      <w:rPr>
        <w:b/>
        <w:bCs/>
        <w:color w:val="CD1316"/>
        <w:sz w:val="16"/>
        <w:szCs w:val="16"/>
      </w:rPr>
      <w:tab/>
      <w:t>mudk.cz</w:t>
    </w:r>
    <w:r w:rsidRPr="00995212">
      <w:rPr>
        <w:b/>
        <w:bCs/>
        <w:color w:val="CD1316"/>
        <w:sz w:val="16"/>
        <w:szCs w:val="16"/>
      </w:rPr>
      <w:br/>
    </w:r>
    <w:r w:rsidRPr="00995212">
      <w:rPr>
        <w:b/>
        <w:bCs/>
        <w:color w:val="000000" w:themeColor="text1"/>
        <w:sz w:val="16"/>
        <w:szCs w:val="16"/>
      </w:rPr>
      <w:tab/>
    </w:r>
    <w:r w:rsidRPr="00995212">
      <w:rPr>
        <w:b/>
        <w:bCs/>
        <w:color w:val="000000" w:themeColor="text1"/>
        <w:sz w:val="16"/>
        <w:szCs w:val="16"/>
      </w:rPr>
      <w:tab/>
    </w:r>
    <w:r w:rsidRPr="0010181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44C14" w14:textId="77777777" w:rsidR="00A042FD" w:rsidRDefault="00A042FD" w:rsidP="009336F9">
      <w:r>
        <w:separator/>
      </w:r>
    </w:p>
  </w:footnote>
  <w:footnote w:type="continuationSeparator" w:id="0">
    <w:p w14:paraId="3358629F" w14:textId="77777777" w:rsidR="00A042FD" w:rsidRDefault="00A042FD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37DB" w14:textId="5B0F1672" w:rsidR="00A042FD" w:rsidRPr="000C77EE" w:rsidRDefault="00A042FD" w:rsidP="00E67FC7">
    <w:pPr>
      <w:pStyle w:val="Nadpis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DCF68B" wp14:editId="08E553F7">
          <wp:simplePos x="0" y="0"/>
          <wp:positionH relativeFrom="column">
            <wp:posOffset>-80010</wp:posOffset>
          </wp:positionH>
          <wp:positionV relativeFrom="paragraph">
            <wp:posOffset>-330200</wp:posOffset>
          </wp:positionV>
          <wp:extent cx="1685925" cy="521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nl_vpravo_zakladni_logo_barevne_bílé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2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537"/>
    <w:multiLevelType w:val="hybridMultilevel"/>
    <w:tmpl w:val="6D46818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D82FDB"/>
    <w:multiLevelType w:val="hybridMultilevel"/>
    <w:tmpl w:val="4B9ADC4A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40907B9"/>
    <w:multiLevelType w:val="multilevel"/>
    <w:tmpl w:val="F988804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24" w:hanging="2160"/>
      </w:pPr>
      <w:rPr>
        <w:rFonts w:hint="default"/>
      </w:rPr>
    </w:lvl>
  </w:abstractNum>
  <w:abstractNum w:abstractNumId="3" w15:restartNumberingAfterBreak="0">
    <w:nsid w:val="077956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205C04"/>
    <w:multiLevelType w:val="multilevel"/>
    <w:tmpl w:val="8A1CC9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0EA16B07"/>
    <w:multiLevelType w:val="hybridMultilevel"/>
    <w:tmpl w:val="7AB61D3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7D6A50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7" w15:restartNumberingAfterBreak="0">
    <w:nsid w:val="12CA736C"/>
    <w:multiLevelType w:val="multilevel"/>
    <w:tmpl w:val="6DB074A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8" w15:restartNumberingAfterBreak="0">
    <w:nsid w:val="1490096C"/>
    <w:multiLevelType w:val="hybridMultilevel"/>
    <w:tmpl w:val="E9585580"/>
    <w:lvl w:ilvl="0" w:tplc="0CF453CA">
      <w:start w:val="1"/>
      <w:numFmt w:val="decimal"/>
      <w:lvlText w:val="%1"/>
      <w:lvlJc w:val="left"/>
      <w:pPr>
        <w:ind w:left="1409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156278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155F75"/>
    <w:multiLevelType w:val="hybridMultilevel"/>
    <w:tmpl w:val="A05A2C0E"/>
    <w:lvl w:ilvl="0" w:tplc="040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17B24A3E"/>
    <w:multiLevelType w:val="multilevel"/>
    <w:tmpl w:val="CE9270A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1D797279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3" w15:restartNumberingAfterBreak="0">
    <w:nsid w:val="243070DC"/>
    <w:multiLevelType w:val="multilevel"/>
    <w:tmpl w:val="01846960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29126364"/>
    <w:multiLevelType w:val="hybridMultilevel"/>
    <w:tmpl w:val="5A4C7B32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A065623"/>
    <w:multiLevelType w:val="hybridMultilevel"/>
    <w:tmpl w:val="9ABC8E9E"/>
    <w:lvl w:ilvl="0" w:tplc="AED83790">
      <w:numFmt w:val="bullet"/>
      <w:lvlText w:val="-"/>
      <w:lvlJc w:val="left"/>
      <w:pPr>
        <w:ind w:left="163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D92D9A2">
      <w:numFmt w:val="bullet"/>
      <w:lvlText w:val="•"/>
      <w:lvlJc w:val="left"/>
      <w:pPr>
        <w:ind w:left="2582" w:hanging="221"/>
      </w:pPr>
      <w:rPr>
        <w:rFonts w:hint="default"/>
        <w:lang w:val="cs-CZ" w:eastAsia="en-US" w:bidi="ar-SA"/>
      </w:rPr>
    </w:lvl>
    <w:lvl w:ilvl="2" w:tplc="A682696E">
      <w:numFmt w:val="bullet"/>
      <w:lvlText w:val="•"/>
      <w:lvlJc w:val="left"/>
      <w:pPr>
        <w:ind w:left="3525" w:hanging="221"/>
      </w:pPr>
      <w:rPr>
        <w:rFonts w:hint="default"/>
        <w:lang w:val="cs-CZ" w:eastAsia="en-US" w:bidi="ar-SA"/>
      </w:rPr>
    </w:lvl>
    <w:lvl w:ilvl="3" w:tplc="392E02B2">
      <w:numFmt w:val="bullet"/>
      <w:lvlText w:val="•"/>
      <w:lvlJc w:val="left"/>
      <w:pPr>
        <w:ind w:left="4467" w:hanging="221"/>
      </w:pPr>
      <w:rPr>
        <w:rFonts w:hint="default"/>
        <w:lang w:val="cs-CZ" w:eastAsia="en-US" w:bidi="ar-SA"/>
      </w:rPr>
    </w:lvl>
    <w:lvl w:ilvl="4" w:tplc="B528618A">
      <w:numFmt w:val="bullet"/>
      <w:lvlText w:val="•"/>
      <w:lvlJc w:val="left"/>
      <w:pPr>
        <w:ind w:left="5410" w:hanging="221"/>
      </w:pPr>
      <w:rPr>
        <w:rFonts w:hint="default"/>
        <w:lang w:val="cs-CZ" w:eastAsia="en-US" w:bidi="ar-SA"/>
      </w:rPr>
    </w:lvl>
    <w:lvl w:ilvl="5" w:tplc="6E2E5BF2">
      <w:numFmt w:val="bullet"/>
      <w:lvlText w:val="•"/>
      <w:lvlJc w:val="left"/>
      <w:pPr>
        <w:ind w:left="6353" w:hanging="221"/>
      </w:pPr>
      <w:rPr>
        <w:rFonts w:hint="default"/>
        <w:lang w:val="cs-CZ" w:eastAsia="en-US" w:bidi="ar-SA"/>
      </w:rPr>
    </w:lvl>
    <w:lvl w:ilvl="6" w:tplc="B6A44C84">
      <w:numFmt w:val="bullet"/>
      <w:lvlText w:val="•"/>
      <w:lvlJc w:val="left"/>
      <w:pPr>
        <w:ind w:left="7295" w:hanging="221"/>
      </w:pPr>
      <w:rPr>
        <w:rFonts w:hint="default"/>
        <w:lang w:val="cs-CZ" w:eastAsia="en-US" w:bidi="ar-SA"/>
      </w:rPr>
    </w:lvl>
    <w:lvl w:ilvl="7" w:tplc="FC62D998">
      <w:numFmt w:val="bullet"/>
      <w:lvlText w:val="•"/>
      <w:lvlJc w:val="left"/>
      <w:pPr>
        <w:ind w:left="8238" w:hanging="221"/>
      </w:pPr>
      <w:rPr>
        <w:rFonts w:hint="default"/>
        <w:lang w:val="cs-CZ" w:eastAsia="en-US" w:bidi="ar-SA"/>
      </w:rPr>
    </w:lvl>
    <w:lvl w:ilvl="8" w:tplc="3D9E5C34">
      <w:numFmt w:val="bullet"/>
      <w:lvlText w:val="•"/>
      <w:lvlJc w:val="left"/>
      <w:pPr>
        <w:ind w:left="9181" w:hanging="221"/>
      </w:pPr>
      <w:rPr>
        <w:rFonts w:hint="default"/>
        <w:lang w:val="cs-CZ" w:eastAsia="en-US" w:bidi="ar-SA"/>
      </w:rPr>
    </w:lvl>
  </w:abstractNum>
  <w:abstractNum w:abstractNumId="16" w15:restartNumberingAfterBreak="0">
    <w:nsid w:val="2B370F82"/>
    <w:multiLevelType w:val="hybridMultilevel"/>
    <w:tmpl w:val="61B8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178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37E02"/>
    <w:multiLevelType w:val="multilevel"/>
    <w:tmpl w:val="4168BAE2"/>
    <w:lvl w:ilvl="0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201D5D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0" w15:restartNumberingAfterBreak="0">
    <w:nsid w:val="38F96D63"/>
    <w:multiLevelType w:val="hybridMultilevel"/>
    <w:tmpl w:val="C882BB0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3AD25427"/>
    <w:multiLevelType w:val="multilevel"/>
    <w:tmpl w:val="21DC6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2" w15:restartNumberingAfterBreak="0">
    <w:nsid w:val="3DE545C6"/>
    <w:multiLevelType w:val="hybridMultilevel"/>
    <w:tmpl w:val="FDD45E8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425C133A"/>
    <w:multiLevelType w:val="multilevel"/>
    <w:tmpl w:val="95206532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eastAsia="Arial Unicode MS" w:hint="default"/>
      </w:rPr>
    </w:lvl>
  </w:abstractNum>
  <w:abstractNum w:abstractNumId="24" w15:restartNumberingAfterBreak="0">
    <w:nsid w:val="466A03F4"/>
    <w:multiLevelType w:val="hybridMultilevel"/>
    <w:tmpl w:val="C6A05BF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4B943B7D"/>
    <w:multiLevelType w:val="multilevel"/>
    <w:tmpl w:val="D4766E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352" w:hanging="2160"/>
      </w:pPr>
      <w:rPr>
        <w:rFonts w:hint="default"/>
      </w:rPr>
    </w:lvl>
  </w:abstractNum>
  <w:abstractNum w:abstractNumId="26" w15:restartNumberingAfterBreak="0">
    <w:nsid w:val="4C341901"/>
    <w:multiLevelType w:val="multilevel"/>
    <w:tmpl w:val="0405001F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5" w:hanging="1440"/>
      </w:pPr>
      <w:rPr>
        <w:rFonts w:hint="default"/>
      </w:rPr>
    </w:lvl>
  </w:abstractNum>
  <w:abstractNum w:abstractNumId="27" w15:restartNumberingAfterBreak="0">
    <w:nsid w:val="4CFC1329"/>
    <w:multiLevelType w:val="hybridMultilevel"/>
    <w:tmpl w:val="9F1A331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0E36509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9" w15:restartNumberingAfterBreak="0">
    <w:nsid w:val="55963560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0" w15:restartNumberingAfterBreak="0">
    <w:nsid w:val="59C65513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1" w15:restartNumberingAfterBreak="0">
    <w:nsid w:val="5D3A52F5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2" w15:restartNumberingAfterBreak="0">
    <w:nsid w:val="5DB93C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196344"/>
    <w:multiLevelType w:val="multilevel"/>
    <w:tmpl w:val="58924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D951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B5A222E"/>
    <w:multiLevelType w:val="hybridMultilevel"/>
    <w:tmpl w:val="D58602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BE20071"/>
    <w:multiLevelType w:val="hybridMultilevel"/>
    <w:tmpl w:val="20A82326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7AA84C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18"/>
  </w:num>
  <w:num w:numId="5">
    <w:abstractNumId w:val="31"/>
  </w:num>
  <w:num w:numId="6">
    <w:abstractNumId w:val="29"/>
  </w:num>
  <w:num w:numId="7">
    <w:abstractNumId w:val="12"/>
  </w:num>
  <w:num w:numId="8">
    <w:abstractNumId w:val="19"/>
  </w:num>
  <w:num w:numId="9">
    <w:abstractNumId w:val="30"/>
  </w:num>
  <w:num w:numId="10">
    <w:abstractNumId w:val="6"/>
  </w:num>
  <w:num w:numId="11">
    <w:abstractNumId w:val="28"/>
  </w:num>
  <w:num w:numId="12">
    <w:abstractNumId w:val="37"/>
  </w:num>
  <w:num w:numId="13">
    <w:abstractNumId w:val="15"/>
  </w:num>
  <w:num w:numId="14">
    <w:abstractNumId w:val="16"/>
  </w:num>
  <w:num w:numId="15">
    <w:abstractNumId w:val="32"/>
  </w:num>
  <w:num w:numId="16">
    <w:abstractNumId w:val="1"/>
  </w:num>
  <w:num w:numId="17">
    <w:abstractNumId w:val="2"/>
  </w:num>
  <w:num w:numId="18">
    <w:abstractNumId w:val="27"/>
  </w:num>
  <w:num w:numId="19">
    <w:abstractNumId w:val="35"/>
  </w:num>
  <w:num w:numId="20">
    <w:abstractNumId w:val="34"/>
  </w:num>
  <w:num w:numId="21">
    <w:abstractNumId w:val="13"/>
  </w:num>
  <w:num w:numId="22">
    <w:abstractNumId w:val="11"/>
  </w:num>
  <w:num w:numId="23">
    <w:abstractNumId w:val="5"/>
  </w:num>
  <w:num w:numId="24">
    <w:abstractNumId w:val="21"/>
  </w:num>
  <w:num w:numId="25">
    <w:abstractNumId w:val="4"/>
  </w:num>
  <w:num w:numId="26">
    <w:abstractNumId w:val="14"/>
  </w:num>
  <w:num w:numId="27">
    <w:abstractNumId w:val="10"/>
  </w:num>
  <w:num w:numId="28">
    <w:abstractNumId w:val="25"/>
  </w:num>
  <w:num w:numId="29">
    <w:abstractNumId w:val="22"/>
  </w:num>
  <w:num w:numId="30">
    <w:abstractNumId w:val="20"/>
  </w:num>
  <w:num w:numId="31">
    <w:abstractNumId w:val="24"/>
  </w:num>
  <w:num w:numId="32">
    <w:abstractNumId w:val="26"/>
  </w:num>
  <w:num w:numId="33">
    <w:abstractNumId w:val="0"/>
  </w:num>
  <w:num w:numId="34">
    <w:abstractNumId w:val="36"/>
  </w:num>
  <w:num w:numId="35">
    <w:abstractNumId w:val="33"/>
  </w:num>
  <w:num w:numId="36">
    <w:abstractNumId w:val="23"/>
  </w:num>
  <w:num w:numId="37">
    <w:abstractNumId w:val="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04685"/>
    <w:rsid w:val="00034E84"/>
    <w:rsid w:val="0004337D"/>
    <w:rsid w:val="000579E4"/>
    <w:rsid w:val="000629E7"/>
    <w:rsid w:val="0008207C"/>
    <w:rsid w:val="00086261"/>
    <w:rsid w:val="0009121A"/>
    <w:rsid w:val="000C2FBA"/>
    <w:rsid w:val="000C5407"/>
    <w:rsid w:val="000C54B0"/>
    <w:rsid w:val="000C77EE"/>
    <w:rsid w:val="000D169B"/>
    <w:rsid w:val="000D223C"/>
    <w:rsid w:val="000E7BF8"/>
    <w:rsid w:val="000F3B08"/>
    <w:rsid w:val="00101814"/>
    <w:rsid w:val="0011790C"/>
    <w:rsid w:val="001237BC"/>
    <w:rsid w:val="001340FA"/>
    <w:rsid w:val="0014001E"/>
    <w:rsid w:val="0014277D"/>
    <w:rsid w:val="00143F23"/>
    <w:rsid w:val="001460F0"/>
    <w:rsid w:val="0014756E"/>
    <w:rsid w:val="00154F1A"/>
    <w:rsid w:val="00157F00"/>
    <w:rsid w:val="0016195A"/>
    <w:rsid w:val="00166C1D"/>
    <w:rsid w:val="0018559C"/>
    <w:rsid w:val="00187601"/>
    <w:rsid w:val="00190CD2"/>
    <w:rsid w:val="00191A98"/>
    <w:rsid w:val="001A5F30"/>
    <w:rsid w:val="001B1737"/>
    <w:rsid w:val="001B2974"/>
    <w:rsid w:val="001D2B5B"/>
    <w:rsid w:val="001D6361"/>
    <w:rsid w:val="001E05A1"/>
    <w:rsid w:val="001E1BAD"/>
    <w:rsid w:val="001E5729"/>
    <w:rsid w:val="001F2004"/>
    <w:rsid w:val="001F464D"/>
    <w:rsid w:val="002008BA"/>
    <w:rsid w:val="002027EB"/>
    <w:rsid w:val="00202871"/>
    <w:rsid w:val="00214C72"/>
    <w:rsid w:val="00232FA5"/>
    <w:rsid w:val="002366FB"/>
    <w:rsid w:val="00246B5B"/>
    <w:rsid w:val="0025374C"/>
    <w:rsid w:val="00256A73"/>
    <w:rsid w:val="00260959"/>
    <w:rsid w:val="00262F80"/>
    <w:rsid w:val="00264E3F"/>
    <w:rsid w:val="00273777"/>
    <w:rsid w:val="002747FA"/>
    <w:rsid w:val="00276268"/>
    <w:rsid w:val="00281D7D"/>
    <w:rsid w:val="00284D1B"/>
    <w:rsid w:val="00290ACF"/>
    <w:rsid w:val="002C21BE"/>
    <w:rsid w:val="002C25F8"/>
    <w:rsid w:val="002D3849"/>
    <w:rsid w:val="002F5042"/>
    <w:rsid w:val="00305158"/>
    <w:rsid w:val="00322DF6"/>
    <w:rsid w:val="003239E2"/>
    <w:rsid w:val="00332A51"/>
    <w:rsid w:val="00332E7C"/>
    <w:rsid w:val="0034231A"/>
    <w:rsid w:val="003424D0"/>
    <w:rsid w:val="00363208"/>
    <w:rsid w:val="00366DED"/>
    <w:rsid w:val="003751DF"/>
    <w:rsid w:val="00385DBA"/>
    <w:rsid w:val="00397B7A"/>
    <w:rsid w:val="003A1485"/>
    <w:rsid w:val="003B57BA"/>
    <w:rsid w:val="003C1870"/>
    <w:rsid w:val="003C1AAF"/>
    <w:rsid w:val="003D1154"/>
    <w:rsid w:val="003E20CB"/>
    <w:rsid w:val="003F38BB"/>
    <w:rsid w:val="003F791D"/>
    <w:rsid w:val="004043AC"/>
    <w:rsid w:val="0043391B"/>
    <w:rsid w:val="0044356D"/>
    <w:rsid w:val="00444AA3"/>
    <w:rsid w:val="00445EE3"/>
    <w:rsid w:val="004769D0"/>
    <w:rsid w:val="00495C6F"/>
    <w:rsid w:val="004B2F4D"/>
    <w:rsid w:val="004C384E"/>
    <w:rsid w:val="004C6A37"/>
    <w:rsid w:val="004D079E"/>
    <w:rsid w:val="004D67CA"/>
    <w:rsid w:val="004E65B5"/>
    <w:rsid w:val="004F65F6"/>
    <w:rsid w:val="00500658"/>
    <w:rsid w:val="0050452E"/>
    <w:rsid w:val="00531A27"/>
    <w:rsid w:val="005348AD"/>
    <w:rsid w:val="005407F8"/>
    <w:rsid w:val="00551EEF"/>
    <w:rsid w:val="005637F2"/>
    <w:rsid w:val="00570C6F"/>
    <w:rsid w:val="0057537E"/>
    <w:rsid w:val="00581873"/>
    <w:rsid w:val="0059593C"/>
    <w:rsid w:val="005A6EC4"/>
    <w:rsid w:val="005B270E"/>
    <w:rsid w:val="005B4BAD"/>
    <w:rsid w:val="005B5197"/>
    <w:rsid w:val="005D029D"/>
    <w:rsid w:val="005E3106"/>
    <w:rsid w:val="005F2A6D"/>
    <w:rsid w:val="00600DD8"/>
    <w:rsid w:val="00603A92"/>
    <w:rsid w:val="006415A5"/>
    <w:rsid w:val="0064763D"/>
    <w:rsid w:val="00664721"/>
    <w:rsid w:val="006715AB"/>
    <w:rsid w:val="00676D00"/>
    <w:rsid w:val="00697C11"/>
    <w:rsid w:val="006A6A3D"/>
    <w:rsid w:val="006B4C5B"/>
    <w:rsid w:val="006C6939"/>
    <w:rsid w:val="006D55D2"/>
    <w:rsid w:val="006D703B"/>
    <w:rsid w:val="006E53D6"/>
    <w:rsid w:val="007000A7"/>
    <w:rsid w:val="00712210"/>
    <w:rsid w:val="00727892"/>
    <w:rsid w:val="00730B53"/>
    <w:rsid w:val="00756013"/>
    <w:rsid w:val="00756A18"/>
    <w:rsid w:val="00757EB9"/>
    <w:rsid w:val="00774969"/>
    <w:rsid w:val="00781165"/>
    <w:rsid w:val="007A375E"/>
    <w:rsid w:val="007A7DCB"/>
    <w:rsid w:val="007B45AB"/>
    <w:rsid w:val="007C1F67"/>
    <w:rsid w:val="007C64D9"/>
    <w:rsid w:val="007D78E7"/>
    <w:rsid w:val="007F0123"/>
    <w:rsid w:val="007F4553"/>
    <w:rsid w:val="00805914"/>
    <w:rsid w:val="008118DA"/>
    <w:rsid w:val="008161CF"/>
    <w:rsid w:val="00822375"/>
    <w:rsid w:val="00827026"/>
    <w:rsid w:val="00827AA6"/>
    <w:rsid w:val="00833385"/>
    <w:rsid w:val="00840A17"/>
    <w:rsid w:val="00842379"/>
    <w:rsid w:val="00846A56"/>
    <w:rsid w:val="00847C45"/>
    <w:rsid w:val="0085438F"/>
    <w:rsid w:val="00857A18"/>
    <w:rsid w:val="00874622"/>
    <w:rsid w:val="00885103"/>
    <w:rsid w:val="008971DD"/>
    <w:rsid w:val="008B4CDB"/>
    <w:rsid w:val="008D3A93"/>
    <w:rsid w:val="008E76E3"/>
    <w:rsid w:val="008F52A2"/>
    <w:rsid w:val="008F5521"/>
    <w:rsid w:val="009019F6"/>
    <w:rsid w:val="00911EF8"/>
    <w:rsid w:val="009127D4"/>
    <w:rsid w:val="00925282"/>
    <w:rsid w:val="009269B8"/>
    <w:rsid w:val="009336F9"/>
    <w:rsid w:val="00936E36"/>
    <w:rsid w:val="009465C0"/>
    <w:rsid w:val="009559FD"/>
    <w:rsid w:val="009901DE"/>
    <w:rsid w:val="00990CD2"/>
    <w:rsid w:val="00995212"/>
    <w:rsid w:val="009A625E"/>
    <w:rsid w:val="009E2B39"/>
    <w:rsid w:val="009F3BC2"/>
    <w:rsid w:val="00A03CE5"/>
    <w:rsid w:val="00A042FD"/>
    <w:rsid w:val="00A10CA0"/>
    <w:rsid w:val="00A14FFA"/>
    <w:rsid w:val="00A259A8"/>
    <w:rsid w:val="00A33543"/>
    <w:rsid w:val="00A35261"/>
    <w:rsid w:val="00A51550"/>
    <w:rsid w:val="00A56234"/>
    <w:rsid w:val="00A61488"/>
    <w:rsid w:val="00A733C4"/>
    <w:rsid w:val="00A7443D"/>
    <w:rsid w:val="00A82A6B"/>
    <w:rsid w:val="00A90B42"/>
    <w:rsid w:val="00AA4BF6"/>
    <w:rsid w:val="00AB7092"/>
    <w:rsid w:val="00AC4076"/>
    <w:rsid w:val="00AD4256"/>
    <w:rsid w:val="00AD73D6"/>
    <w:rsid w:val="00AE4821"/>
    <w:rsid w:val="00B12AA1"/>
    <w:rsid w:val="00B22635"/>
    <w:rsid w:val="00B2470B"/>
    <w:rsid w:val="00B3043E"/>
    <w:rsid w:val="00B357BB"/>
    <w:rsid w:val="00B366C9"/>
    <w:rsid w:val="00B46241"/>
    <w:rsid w:val="00B50AB5"/>
    <w:rsid w:val="00B67AFF"/>
    <w:rsid w:val="00B7500D"/>
    <w:rsid w:val="00B768B6"/>
    <w:rsid w:val="00B8028A"/>
    <w:rsid w:val="00B83E7E"/>
    <w:rsid w:val="00BA013E"/>
    <w:rsid w:val="00BC6045"/>
    <w:rsid w:val="00BD6259"/>
    <w:rsid w:val="00BE4157"/>
    <w:rsid w:val="00BE46BD"/>
    <w:rsid w:val="00BE7C07"/>
    <w:rsid w:val="00BF01EE"/>
    <w:rsid w:val="00BF4DBE"/>
    <w:rsid w:val="00C03A14"/>
    <w:rsid w:val="00C0603B"/>
    <w:rsid w:val="00C203DB"/>
    <w:rsid w:val="00C24213"/>
    <w:rsid w:val="00C31F85"/>
    <w:rsid w:val="00C34112"/>
    <w:rsid w:val="00C34FD1"/>
    <w:rsid w:val="00C45963"/>
    <w:rsid w:val="00C4603D"/>
    <w:rsid w:val="00C504F6"/>
    <w:rsid w:val="00C51CCA"/>
    <w:rsid w:val="00C544B6"/>
    <w:rsid w:val="00C63344"/>
    <w:rsid w:val="00C64D68"/>
    <w:rsid w:val="00C7598A"/>
    <w:rsid w:val="00C90B5A"/>
    <w:rsid w:val="00CA20D7"/>
    <w:rsid w:val="00CA424A"/>
    <w:rsid w:val="00CE1F29"/>
    <w:rsid w:val="00CE4B45"/>
    <w:rsid w:val="00D041A2"/>
    <w:rsid w:val="00D27764"/>
    <w:rsid w:val="00D30806"/>
    <w:rsid w:val="00D5211B"/>
    <w:rsid w:val="00D75B9A"/>
    <w:rsid w:val="00D7615E"/>
    <w:rsid w:val="00D866FC"/>
    <w:rsid w:val="00D91CF5"/>
    <w:rsid w:val="00D96AE0"/>
    <w:rsid w:val="00DE02AC"/>
    <w:rsid w:val="00DE652B"/>
    <w:rsid w:val="00DE76D9"/>
    <w:rsid w:val="00DF3693"/>
    <w:rsid w:val="00DF6B09"/>
    <w:rsid w:val="00E01DD6"/>
    <w:rsid w:val="00E202E5"/>
    <w:rsid w:val="00E258CC"/>
    <w:rsid w:val="00E25CE9"/>
    <w:rsid w:val="00E27D55"/>
    <w:rsid w:val="00E62B4D"/>
    <w:rsid w:val="00E64396"/>
    <w:rsid w:val="00E67FC7"/>
    <w:rsid w:val="00E93714"/>
    <w:rsid w:val="00EA6850"/>
    <w:rsid w:val="00EA7CEF"/>
    <w:rsid w:val="00EB053E"/>
    <w:rsid w:val="00EC3E91"/>
    <w:rsid w:val="00EC47BB"/>
    <w:rsid w:val="00EE1DA3"/>
    <w:rsid w:val="00F07E8C"/>
    <w:rsid w:val="00F11D99"/>
    <w:rsid w:val="00F1406A"/>
    <w:rsid w:val="00F163F0"/>
    <w:rsid w:val="00F2110C"/>
    <w:rsid w:val="00F44DE0"/>
    <w:rsid w:val="00F5537A"/>
    <w:rsid w:val="00F6074E"/>
    <w:rsid w:val="00F8131C"/>
    <w:rsid w:val="00F855A0"/>
    <w:rsid w:val="00F97189"/>
    <w:rsid w:val="00FB53CE"/>
    <w:rsid w:val="00FC16DF"/>
    <w:rsid w:val="00FD19AC"/>
    <w:rsid w:val="00FE1F4C"/>
    <w:rsid w:val="00FE23D6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36F9"/>
    <w:pPr>
      <w:spacing w:after="181" w:line="259" w:lineRule="auto"/>
      <w:ind w:left="0" w:firstLine="0"/>
      <w:jc w:val="left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36F9"/>
    <w:pPr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9336F9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336F9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A37"/>
    <w:rPr>
      <w:rFonts w:ascii="Segoe UI" w:eastAsia="Tahoma" w:hAnsi="Segoe UI" w:cs="Segoe UI"/>
      <w:color w:val="000000"/>
      <w:sz w:val="18"/>
      <w:szCs w:val="18"/>
      <w:lang w:bidi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5537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50452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0452E"/>
    <w:rPr>
      <w:rFonts w:ascii="Times New Roman" w:eastAsia="Times New Roman" w:hAnsi="Times New Roman" w:cs="Times New Roman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qFormat/>
    <w:locked/>
    <w:rsid w:val="0050452E"/>
    <w:rPr>
      <w:rFonts w:ascii="Tahoma" w:eastAsia="Tahoma" w:hAnsi="Tahoma" w:cs="Tahoma"/>
      <w:color w:val="000000"/>
      <w:sz w:val="20"/>
      <w:lang w:bidi="cs-CZ"/>
    </w:rPr>
  </w:style>
  <w:style w:type="character" w:customStyle="1" w:styleId="Zkladntext10pt">
    <w:name w:val="Základní text + 10 pt"/>
    <w:rsid w:val="00EA7C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5">
    <w:name w:val="Nadpis #5_"/>
    <w:link w:val="Nadpis50"/>
    <w:rsid w:val="00154F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dpis50">
    <w:name w:val="Nadpis #5"/>
    <w:basedOn w:val="Normln"/>
    <w:link w:val="Nadpis5"/>
    <w:rsid w:val="00154F1A"/>
    <w:pPr>
      <w:shd w:val="clear" w:color="auto" w:fill="FFFFFF"/>
      <w:spacing w:before="720" w:after="180" w:line="0" w:lineRule="atLeast"/>
      <w:ind w:left="0" w:hanging="980"/>
      <w:outlineLvl w:val="4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1B1737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1B1737"/>
    <w:pPr>
      <w:tabs>
        <w:tab w:val="left" w:pos="426"/>
        <w:tab w:val="right" w:leader="dot" w:pos="9062"/>
      </w:tabs>
      <w:spacing w:after="120" w:line="240" w:lineRule="auto"/>
      <w:ind w:left="0" w:hanging="11"/>
      <w:jc w:val="left"/>
    </w:pPr>
    <w:rPr>
      <w:rFonts w:asciiTheme="minorHAnsi" w:hAnsiTheme="minorHAnsi" w:cstheme="minorHAnsi"/>
      <w:b/>
      <w:bC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1B1737"/>
    <w:pPr>
      <w:spacing w:before="120" w:after="0"/>
      <w:ind w:left="200"/>
      <w:jc w:val="left"/>
    </w:pPr>
    <w:rPr>
      <w:rFonts w:asciiTheme="minorHAnsi" w:hAnsiTheme="minorHAnsi" w:cstheme="minorHAnsi"/>
      <w:i/>
      <w:iCs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1B1737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1B1737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1B1737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1B1737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1B1737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1B1737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1B1737"/>
    <w:pPr>
      <w:spacing w:after="0"/>
      <w:ind w:left="1600"/>
      <w:jc w:val="left"/>
    </w:pPr>
    <w:rPr>
      <w:rFonts w:asciiTheme="minorHAnsi" w:hAnsiTheme="minorHAnsi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EFAE-6F30-40FB-9DC9-7C934118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14</Pages>
  <Words>5340</Words>
  <Characters>31509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Všetečková Nikola</cp:lastModifiedBy>
  <cp:revision>306</cp:revision>
  <cp:lastPrinted>2026-03-09T09:16:00Z</cp:lastPrinted>
  <dcterms:created xsi:type="dcterms:W3CDTF">2022-11-22T14:04:00Z</dcterms:created>
  <dcterms:modified xsi:type="dcterms:W3CDTF">2026-03-09T09:16:00Z</dcterms:modified>
</cp:coreProperties>
</file>